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84EC" w14:textId="77777777" w:rsidR="005416AA" w:rsidRPr="00AB0F9F" w:rsidRDefault="005416AA" w:rsidP="005416A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bookmarkStart w:id="0" w:name="_Hlk176259498"/>
      <w:r w:rsidRPr="00AB0F9F">
        <w:rPr>
          <w:rFonts w:ascii="Times New Roman" w:eastAsia="Arial Unicode MS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415ADB9E" wp14:editId="55A818C9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9525" b="0"/>
            <wp:wrapNone/>
            <wp:docPr id="190173334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</w:p>
    <w:p w14:paraId="18EF1ACB" w14:textId="77777777" w:rsidR="005416AA" w:rsidRPr="00AB0F9F" w:rsidRDefault="005416AA" w:rsidP="005416A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Dawn Lacey Clerk &amp; RFO</w:t>
      </w:r>
    </w:p>
    <w:p w14:paraId="27E3950C" w14:textId="77777777" w:rsidR="005416AA" w:rsidRPr="00AB0F9F" w:rsidRDefault="005416AA" w:rsidP="005416AA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</w:t>
      </w:r>
      <w:r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Parish Council</w:t>
      </w: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</w:t>
      </w:r>
    </w:p>
    <w:p w14:paraId="60D9A2C8" w14:textId="77777777" w:rsidR="005416AA" w:rsidRPr="00AB0F9F" w:rsidRDefault="005416AA" w:rsidP="005416AA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Village Hall</w:t>
      </w:r>
    </w:p>
    <w:p w14:paraId="1846C00E" w14:textId="77777777" w:rsidR="005416AA" w:rsidRPr="00AB0F9F" w:rsidRDefault="005416AA" w:rsidP="005416AA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Church Road            </w:t>
      </w:r>
    </w:p>
    <w:p w14:paraId="6D42940D" w14:textId="77777777" w:rsidR="005416AA" w:rsidRPr="00AB0F9F" w:rsidRDefault="005416AA" w:rsidP="005416A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</w:p>
    <w:p w14:paraId="2E36B50E" w14:textId="77777777" w:rsidR="005416AA" w:rsidRPr="00AB0F9F" w:rsidRDefault="005416AA" w:rsidP="005416A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      caring for Claygate Village</w:t>
      </w: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aygate</w:t>
      </w: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</w:t>
      </w:r>
    </w:p>
    <w:p w14:paraId="03CC9728" w14:textId="77777777" w:rsidR="005416AA" w:rsidRPr="00AB0F9F" w:rsidRDefault="005416AA" w:rsidP="005416A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Su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rrey, KT10 0JP</w:t>
      </w:r>
    </w:p>
    <w:p w14:paraId="5ACF8E6E" w14:textId="77777777" w:rsidR="005416AA" w:rsidRPr="00AB0F9F" w:rsidRDefault="005416AA" w:rsidP="005416AA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 xml:space="preserve">                                               Tel: 07741848719</w:t>
      </w: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</w:t>
      </w:r>
    </w:p>
    <w:p w14:paraId="6797F4F0" w14:textId="77777777" w:rsidR="005416AA" w:rsidRPr="00AB0F9F" w:rsidRDefault="005416AA" w:rsidP="005416AA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0563C1"/>
          <w:kern w:val="0"/>
          <w:sz w:val="20"/>
          <w:szCs w:val="20"/>
          <w:u w:val="single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Email:  </w:t>
      </w:r>
      <w:hyperlink r:id="rId6" w:history="1">
        <w:r w:rsidRPr="00AB0F9F">
          <w:rPr>
            <w:rFonts w:ascii="Times New Roman" w:eastAsia="Arial Unicode MS" w:hAnsi="Times New Roman" w:cs="Times New Roman"/>
            <w:b/>
            <w:bCs/>
            <w:color w:val="006400"/>
            <w:kern w:val="0"/>
            <w:sz w:val="20"/>
            <w:szCs w:val="20"/>
            <w14:ligatures w14:val="none"/>
          </w:rPr>
          <w:t>clerk@claygateparishcouncil.gov.uk</w:t>
        </w:r>
      </w:hyperlink>
    </w:p>
    <w:p w14:paraId="4B9C995E" w14:textId="77777777" w:rsidR="005416AA" w:rsidRPr="00AB0F9F" w:rsidRDefault="005416AA" w:rsidP="00541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Website: www.claygateparishcouncil.co.uk</w:t>
      </w:r>
    </w:p>
    <w:bookmarkEnd w:id="0"/>
    <w:p w14:paraId="1D161C0E" w14:textId="77777777" w:rsidR="005416AA" w:rsidRDefault="005416AA" w:rsidP="005416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B23758" w14:textId="0FE4490B" w:rsidR="005416AA" w:rsidRPr="005416AA" w:rsidRDefault="00377E8A" w:rsidP="005416AA">
      <w:pPr>
        <w:spacing w:after="0" w:line="240" w:lineRule="auto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FINAL</w:t>
      </w: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5416AA" w:rsidRPr="005416A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5416AA" w:rsidRPr="005416A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5416AA" w:rsidRPr="005416AA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="005416AA" w:rsidRPr="005416AA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="005416AA" w:rsidRPr="005416AA">
        <w:rPr>
          <w:rFonts w:eastAsia="Times New Roman" w:cs="Times New Roman"/>
          <w:kern w:val="0"/>
          <w:sz w:val="24"/>
          <w:szCs w:val="24"/>
          <w14:ligatures w14:val="none"/>
        </w:rPr>
        <w:tab/>
        <w:t xml:space="preserve">   </w:t>
      </w:r>
      <w:r w:rsidR="005416AA" w:rsidRPr="005416AA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="005416AA" w:rsidRPr="005416A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  1</w:t>
      </w:r>
      <w:r w:rsidR="005416AA" w:rsidRPr="005416AA">
        <w:rPr>
          <w:rFonts w:eastAsia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st</w:t>
      </w:r>
      <w:r w:rsidR="005416AA" w:rsidRPr="005416A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January 2026</w:t>
      </w:r>
    </w:p>
    <w:p w14:paraId="1401EF15" w14:textId="77777777" w:rsidR="005416AA" w:rsidRPr="00AB0F9F" w:rsidRDefault="005416AA" w:rsidP="005416AA">
      <w:pPr>
        <w:spacing w:after="0" w:line="240" w:lineRule="auto"/>
        <w:jc w:val="both"/>
        <w:rPr>
          <w:rFonts w:ascii="Aptos" w:eastAsia="Times New Roman" w:hAnsi="Aptos" w:cs="Times New Roman"/>
          <w:b/>
          <w:kern w:val="0"/>
          <w:sz w:val="24"/>
          <w:szCs w:val="24"/>
          <w14:ligatures w14:val="none"/>
        </w:rPr>
      </w:pPr>
    </w:p>
    <w:p w14:paraId="293DB061" w14:textId="77777777" w:rsidR="005416AA" w:rsidRPr="00AB0F9F" w:rsidRDefault="005416AA" w:rsidP="005416AA">
      <w:pPr>
        <w:spacing w:after="0" w:line="240" w:lineRule="auto"/>
        <w:jc w:val="both"/>
        <w:rPr>
          <w:rFonts w:ascii="Aptos" w:eastAsia="Times New Roman" w:hAnsi="Aptos" w:cs="Times New Roman"/>
          <w:b/>
          <w:kern w:val="0"/>
          <w:sz w:val="24"/>
          <w:szCs w:val="24"/>
          <w14:ligatures w14:val="none"/>
        </w:rPr>
      </w:pPr>
    </w:p>
    <w:p w14:paraId="3EA4321C" w14:textId="77777777" w:rsidR="005416AA" w:rsidRPr="00AB0F9F" w:rsidRDefault="005416AA" w:rsidP="005416AA">
      <w:pPr>
        <w:spacing w:after="0" w:line="240" w:lineRule="auto"/>
        <w:ind w:left="1440" w:firstLine="720"/>
        <w:rPr>
          <w:rFonts w:ascii="Aptos" w:eastAsia="Times New Roman" w:hAnsi="Aptos" w:cs="Times New Roman"/>
          <w:b/>
          <w:kern w:val="0"/>
          <w:sz w:val="24"/>
          <w:szCs w:val="24"/>
          <w14:ligatures w14:val="none"/>
        </w:rPr>
      </w:pPr>
      <w:r w:rsidRPr="00AB0F9F">
        <w:rPr>
          <w:rFonts w:ascii="Aptos" w:eastAsia="Times New Roman" w:hAnsi="Aptos" w:cs="Times New Roman"/>
          <w:b/>
          <w:kern w:val="0"/>
          <w:sz w:val="24"/>
          <w:szCs w:val="24"/>
          <w14:ligatures w14:val="none"/>
        </w:rPr>
        <w:t xml:space="preserve">          YOU ARE HEREBY SUMMONED TO ATTEND</w:t>
      </w:r>
    </w:p>
    <w:p w14:paraId="3C2330D7" w14:textId="77777777" w:rsidR="005416AA" w:rsidRPr="00AB0F9F" w:rsidRDefault="005416AA" w:rsidP="005416AA">
      <w:pPr>
        <w:spacing w:after="0" w:line="240" w:lineRule="auto"/>
        <w:jc w:val="both"/>
        <w:rPr>
          <w:rFonts w:ascii="Aptos" w:eastAsia="Times New Roman" w:hAnsi="Aptos" w:cs="Times New Roman"/>
          <w:b/>
          <w:kern w:val="0"/>
          <w:sz w:val="24"/>
          <w:szCs w:val="24"/>
          <w14:ligatures w14:val="none"/>
        </w:rPr>
      </w:pPr>
    </w:p>
    <w:p w14:paraId="2D158BB0" w14:textId="0059F179" w:rsidR="005416AA" w:rsidRPr="00AB0F9F" w:rsidRDefault="005416AA" w:rsidP="005416AA">
      <w:pPr>
        <w:spacing w:after="0" w:line="240" w:lineRule="auto"/>
        <w:jc w:val="center"/>
        <w:rPr>
          <w:rFonts w:ascii="Aptos" w:eastAsia="Times New Roman" w:hAnsi="Aptos" w:cs="Times New Roman"/>
          <w:b/>
          <w:kern w:val="0"/>
          <w:sz w:val="24"/>
          <w:szCs w:val="24"/>
          <w:u w:val="single"/>
          <w14:ligatures w14:val="none"/>
        </w:rPr>
      </w:pPr>
      <w:r w:rsidRPr="00AB0F9F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A meeting of the </w:t>
      </w:r>
      <w:bookmarkStart w:id="1" w:name="_Hlk157672768"/>
      <w:r w:rsidRPr="00AB0F9F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C</w:t>
      </w:r>
      <w:bookmarkEnd w:id="1"/>
      <w:r w:rsidRPr="00AB0F9F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laygate Parish Council will be held on Thursday 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8</w:t>
      </w:r>
      <w:r w:rsidRPr="00E25E51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vertAlign w:val="superscript"/>
          <w:lang w:val="en-US"/>
          <w14:ligatures w14:val="none"/>
        </w:rPr>
        <w:t>th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January, Claygate Village Hall, Small Hall, Church Road, Claygate</w:t>
      </w:r>
    </w:p>
    <w:p w14:paraId="2E9CA1C6" w14:textId="77777777" w:rsidR="005416AA" w:rsidRPr="00AB0F9F" w:rsidRDefault="005416AA" w:rsidP="005416AA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49F703AB" w14:textId="071ADB40" w:rsidR="005416AA" w:rsidRPr="00AB0F9F" w:rsidRDefault="005416AA" w:rsidP="005416AA">
      <w:pPr>
        <w:shd w:val="clear" w:color="auto" w:fill="FFFFFF"/>
        <w:spacing w:after="75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AB0F9F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The meeting is open to the public and press. A quarter of an hour has been reserved for members of the public to address the Council, for three minutes each, on any subject relevant to the agenda. </w:t>
      </w:r>
      <w:proofErr w:type="gramStart"/>
      <w:r w:rsidRPr="00AB0F9F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In order to</w:t>
      </w:r>
      <w:proofErr w:type="gramEnd"/>
      <w:r w:rsidRPr="00AB0F9F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address the meeting, we would appreciate you contacting the Parish Clerk before 11am on the day of the meeting who will allocate a slot. All meetings will operate to our Privacy Policy which can be found at </w:t>
      </w:r>
      <w:hyperlink r:id="rId7" w:history="1">
        <w:r w:rsidRPr="00AB0F9F">
          <w:rPr>
            <w:rFonts w:ascii="Aptos" w:eastAsia="Times New Roman" w:hAnsi="Aptos" w:cs="Times New Roman"/>
            <w:color w:val="000000"/>
            <w:kern w:val="0"/>
            <w:sz w:val="24"/>
            <w:szCs w:val="24"/>
            <w:u w:val="single"/>
            <w14:ligatures w14:val="none"/>
          </w:rPr>
          <w:t>www.claygateparishcouncil.gov.uk</w:t>
        </w:r>
      </w:hyperlink>
      <w:r w:rsidRPr="00AB0F9F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.  Please note that the capacity of the hall is limited, and places will be allocated on a first come first served basis. Doors will open at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8</w:t>
      </w:r>
      <w:r w:rsidRPr="00AB0F9F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.20pm.</w:t>
      </w:r>
    </w:p>
    <w:p w14:paraId="24548FB0" w14:textId="77777777" w:rsidR="005416AA" w:rsidRPr="00AB0F9F" w:rsidRDefault="005416AA" w:rsidP="005416A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5B19213C" w14:textId="77777777" w:rsidR="005416AA" w:rsidRPr="00AB0F9F" w:rsidRDefault="005416AA" w:rsidP="005416A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AB0F9F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Covid 19</w:t>
      </w:r>
    </w:p>
    <w:p w14:paraId="6E1CF3E1" w14:textId="77777777" w:rsidR="005416AA" w:rsidRPr="00AB0F9F" w:rsidRDefault="005416AA" w:rsidP="005416A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67C4ECF5" w14:textId="77777777" w:rsidR="005416AA" w:rsidRPr="00AB0F9F" w:rsidRDefault="005416AA" w:rsidP="005416A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AB0F9F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If attendees have any of the main symptoms of Covid-19 and/or have tested positive to Covid prior to the meeting, you should not attend. Please refer to www.gov.uk for full guidelines.</w:t>
      </w:r>
    </w:p>
    <w:p w14:paraId="08C35457" w14:textId="77777777" w:rsidR="005416AA" w:rsidRPr="00AB0F9F" w:rsidRDefault="005416AA" w:rsidP="005416AA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48873F35" w14:textId="77777777" w:rsidR="005416AA" w:rsidRPr="00AB0F9F" w:rsidRDefault="005416AA" w:rsidP="005416AA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AB0F9F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Dawn Lacey</w:t>
      </w:r>
    </w:p>
    <w:p w14:paraId="0790B78A" w14:textId="77777777" w:rsidR="005416AA" w:rsidRPr="00AB0F9F" w:rsidRDefault="005416AA" w:rsidP="005416AA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AB0F9F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Clerk &amp; Responsible Financial Officer</w:t>
      </w:r>
    </w:p>
    <w:p w14:paraId="55DDD018" w14:textId="77777777" w:rsidR="005416AA" w:rsidRPr="00AB0F9F" w:rsidRDefault="005416AA" w:rsidP="005416AA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398513F1" w14:textId="77777777" w:rsidR="005416AA" w:rsidRPr="00AB0F9F" w:rsidRDefault="005416AA" w:rsidP="005416AA">
      <w:pPr>
        <w:keepNext/>
        <w:tabs>
          <w:tab w:val="left" w:pos="3120"/>
          <w:tab w:val="center" w:pos="4932"/>
        </w:tabs>
        <w:spacing w:after="0" w:line="240" w:lineRule="auto"/>
        <w:ind w:left="720"/>
        <w:jc w:val="center"/>
        <w:outlineLvl w:val="0"/>
        <w:rPr>
          <w:rFonts w:ascii="Aptos" w:eastAsia="Arial Unicode MS" w:hAnsi="Aptos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B0F9F">
        <w:rPr>
          <w:rFonts w:ascii="Aptos" w:eastAsia="Arial Unicode MS" w:hAnsi="Aptos" w:cs="Times New Roman"/>
          <w:b/>
          <w:bCs/>
          <w:kern w:val="0"/>
          <w:sz w:val="24"/>
          <w:szCs w:val="24"/>
          <w:u w:val="single"/>
          <w14:ligatures w14:val="none"/>
        </w:rPr>
        <w:t>AGENDA</w:t>
      </w:r>
    </w:p>
    <w:p w14:paraId="311CE20C" w14:textId="77777777" w:rsidR="000B192A" w:rsidRDefault="000B192A"/>
    <w:p w14:paraId="0CC87C60" w14:textId="3B1989A3" w:rsidR="005416AA" w:rsidRDefault="005416AA" w:rsidP="005416AA">
      <w:r>
        <w:t>1.</w:t>
      </w:r>
      <w:r>
        <w:tab/>
        <w:t>To accept apologies for absence.</w:t>
      </w:r>
    </w:p>
    <w:p w14:paraId="79A2B7C1" w14:textId="26A10C82" w:rsidR="005416AA" w:rsidRDefault="005416AA" w:rsidP="005416AA">
      <w:r>
        <w:t>2.</w:t>
      </w:r>
      <w:r>
        <w:tab/>
        <w:t>To receive Declarations of Interest on the agenda.</w:t>
      </w:r>
    </w:p>
    <w:p w14:paraId="6E6A857C" w14:textId="1A97B8A8" w:rsidR="005416AA" w:rsidRDefault="005416AA" w:rsidP="005416AA">
      <w:pPr>
        <w:ind w:left="720" w:hanging="720"/>
      </w:pPr>
      <w:r>
        <w:t>3.</w:t>
      </w:r>
      <w:r>
        <w:tab/>
        <w:t>To confirm the minutes of the Parish Council Meeting held on Thursday 20</w:t>
      </w:r>
      <w:r w:rsidRPr="005416AA">
        <w:rPr>
          <w:vertAlign w:val="superscript"/>
        </w:rPr>
        <w:t>th</w:t>
      </w:r>
      <w:r>
        <w:t xml:space="preserve"> November 2025.</w:t>
      </w:r>
    </w:p>
    <w:p w14:paraId="45814939" w14:textId="2BFE234E" w:rsidR="005416AA" w:rsidRDefault="005416AA" w:rsidP="005416AA">
      <w:pPr>
        <w:ind w:left="720" w:hanging="720"/>
      </w:pPr>
      <w:r>
        <w:t>4.</w:t>
      </w:r>
      <w:r>
        <w:tab/>
        <w:t>To review actioning of items from previous minutes and agree any further action required (Appendix 1)</w:t>
      </w:r>
    </w:p>
    <w:p w14:paraId="5861B4D8" w14:textId="029B9DF2" w:rsidR="005416AA" w:rsidRDefault="005416AA" w:rsidP="005416AA">
      <w:pPr>
        <w:ind w:left="720" w:hanging="720"/>
      </w:pPr>
      <w:r>
        <w:t>5.</w:t>
      </w:r>
      <w:r>
        <w:tab/>
        <w:t xml:space="preserve">To answer any questions from the </w:t>
      </w:r>
      <w:proofErr w:type="gramStart"/>
      <w:r>
        <w:t>general public</w:t>
      </w:r>
      <w:proofErr w:type="gramEnd"/>
      <w:r>
        <w:t>.</w:t>
      </w:r>
    </w:p>
    <w:p w14:paraId="524AD224" w14:textId="5F7561CC" w:rsidR="005416AA" w:rsidRDefault="005416AA" w:rsidP="005416AA">
      <w:pPr>
        <w:ind w:left="720" w:hanging="720"/>
      </w:pPr>
      <w:r>
        <w:lastRenderedPageBreak/>
        <w:t>6.</w:t>
      </w:r>
      <w:r>
        <w:tab/>
        <w:t>To Receive a Report of EBC’s Overview and Scrutiny Committee.</w:t>
      </w:r>
    </w:p>
    <w:p w14:paraId="129C2EAD" w14:textId="3535A80D" w:rsidR="005416AA" w:rsidRDefault="005416AA" w:rsidP="005416AA">
      <w:pPr>
        <w:ind w:left="720" w:hanging="720"/>
      </w:pPr>
      <w:r>
        <w:t>7.</w:t>
      </w:r>
      <w:r>
        <w:tab/>
        <w:t>To Receive a Report of EBC’s Audit and Standards Committee.</w:t>
      </w:r>
    </w:p>
    <w:p w14:paraId="5BB1A3FA" w14:textId="421E141C" w:rsidR="005416AA" w:rsidRDefault="005416AA" w:rsidP="005416AA">
      <w:pPr>
        <w:ind w:left="720" w:hanging="720"/>
      </w:pPr>
      <w:r>
        <w:t>8.</w:t>
      </w:r>
      <w:r>
        <w:tab/>
        <w:t>To Receive a Report from the Planning Committee.</w:t>
      </w:r>
    </w:p>
    <w:p w14:paraId="02C7307F" w14:textId="6AD5FA86" w:rsidR="005416AA" w:rsidRDefault="005416AA" w:rsidP="005416AA">
      <w:pPr>
        <w:ind w:left="720" w:hanging="720"/>
      </w:pPr>
      <w:r>
        <w:t>9.</w:t>
      </w:r>
      <w:r>
        <w:tab/>
        <w:t>To Receive a Report from the EH &amp; T Committee.</w:t>
      </w:r>
    </w:p>
    <w:p w14:paraId="0E84B5F8" w14:textId="75162200" w:rsidR="005416AA" w:rsidRDefault="005416AA" w:rsidP="005416AA">
      <w:pPr>
        <w:ind w:left="720" w:hanging="720"/>
      </w:pPr>
      <w:r>
        <w:t>10.</w:t>
      </w:r>
      <w:r>
        <w:tab/>
        <w:t>To Receive a Report from the Shops and Businesses Advisory Group.</w:t>
      </w:r>
    </w:p>
    <w:p w14:paraId="7EE6BE77" w14:textId="72FB05C0" w:rsidR="005416AA" w:rsidRDefault="005416AA" w:rsidP="005416AA">
      <w:pPr>
        <w:ind w:left="720" w:hanging="720"/>
      </w:pPr>
      <w:r>
        <w:t>11.</w:t>
      </w:r>
      <w:r>
        <w:tab/>
        <w:t>To Receive a Report from the Health and Wellbeing and Leisure Advisory Group.</w:t>
      </w:r>
    </w:p>
    <w:p w14:paraId="6F714138" w14:textId="25AB88F6" w:rsidR="005416AA" w:rsidRDefault="005416AA" w:rsidP="005416AA">
      <w:pPr>
        <w:ind w:left="720" w:hanging="720"/>
      </w:pPr>
      <w:r>
        <w:t>12.</w:t>
      </w:r>
      <w:r>
        <w:tab/>
        <w:t>To Receive a Report from the Transport and Working Advisory Group.</w:t>
      </w:r>
    </w:p>
    <w:p w14:paraId="0A7E3BC9" w14:textId="39FFADC3" w:rsidR="005416AA" w:rsidRDefault="005416AA" w:rsidP="005416AA">
      <w:pPr>
        <w:ind w:left="720" w:hanging="720"/>
      </w:pPr>
      <w:r>
        <w:t>13.</w:t>
      </w:r>
      <w:r>
        <w:tab/>
        <w:t>To approve the Budget and set the Precept for 2026/2027 (Appendix 2)</w:t>
      </w:r>
      <w:r w:rsidR="00962F45">
        <w:t>.</w:t>
      </w:r>
    </w:p>
    <w:p w14:paraId="5F16E473" w14:textId="20B9F127" w:rsidR="005416AA" w:rsidRDefault="005416AA" w:rsidP="005416AA">
      <w:pPr>
        <w:ind w:left="720" w:hanging="720"/>
      </w:pPr>
      <w:r>
        <w:t xml:space="preserve">14. </w:t>
      </w:r>
      <w:r>
        <w:tab/>
        <w:t>To approve and sign off the October, November and December 2025 Reconciliation (Appendix 3)</w:t>
      </w:r>
      <w:r w:rsidR="00962F45">
        <w:t>.</w:t>
      </w:r>
    </w:p>
    <w:p w14:paraId="53E40B45" w14:textId="18651A72" w:rsidR="005416AA" w:rsidRDefault="005416AA" w:rsidP="005416AA">
      <w:pPr>
        <w:ind w:left="720" w:hanging="720"/>
      </w:pPr>
      <w:r>
        <w:t>15.</w:t>
      </w:r>
      <w:r>
        <w:tab/>
        <w:t>To review and approve the Quarterly accounts (Appendix 4)</w:t>
      </w:r>
      <w:r w:rsidR="00962F45">
        <w:t>.</w:t>
      </w:r>
    </w:p>
    <w:p w14:paraId="69F1ABEF" w14:textId="131BA4CE" w:rsidR="005416AA" w:rsidRDefault="005416AA" w:rsidP="005416AA">
      <w:pPr>
        <w:ind w:left="720" w:hanging="720"/>
      </w:pPr>
      <w:r>
        <w:t>16.</w:t>
      </w:r>
      <w:r>
        <w:tab/>
        <w:t>To review and approve the quote for the works for the trees on Meadow Road</w:t>
      </w:r>
      <w:r w:rsidR="00962F45">
        <w:t>.</w:t>
      </w:r>
      <w:r>
        <w:br/>
        <w:t>(Appendix 5)</w:t>
      </w:r>
      <w:r w:rsidR="00962F45">
        <w:t>.</w:t>
      </w:r>
    </w:p>
    <w:p w14:paraId="0446B0C3" w14:textId="0594D6C3" w:rsidR="005416AA" w:rsidRDefault="005416AA" w:rsidP="005416AA">
      <w:pPr>
        <w:ind w:left="720" w:hanging="720"/>
      </w:pPr>
      <w:r>
        <w:t>17.</w:t>
      </w:r>
      <w:r>
        <w:tab/>
        <w:t>To approve the wording on the Bench on the Parade</w:t>
      </w:r>
      <w:r w:rsidR="00962F45">
        <w:t>.</w:t>
      </w:r>
    </w:p>
    <w:p w14:paraId="3F17A080" w14:textId="75F64803" w:rsidR="005416AA" w:rsidRDefault="005416AA" w:rsidP="005416AA">
      <w:pPr>
        <w:ind w:left="720" w:hanging="720"/>
      </w:pPr>
      <w:r>
        <w:t xml:space="preserve">18. </w:t>
      </w:r>
      <w:r>
        <w:tab/>
        <w:t xml:space="preserve">To </w:t>
      </w:r>
      <w:r w:rsidR="0001771E">
        <w:t>agree the provider for update of the CPC Website so the work can be completed and to appoint a Project Manager to liaise with the chosen company to implement the site.</w:t>
      </w:r>
    </w:p>
    <w:p w14:paraId="53DF4BE4" w14:textId="311FE4E1" w:rsidR="00377E8A" w:rsidRDefault="00377E8A" w:rsidP="005416AA">
      <w:pPr>
        <w:ind w:left="720" w:hanging="720"/>
      </w:pPr>
      <w:r>
        <w:t>19.</w:t>
      </w:r>
      <w:r>
        <w:tab/>
        <w:t xml:space="preserve">To review and approve the Governance and Advisory Groups. </w:t>
      </w:r>
    </w:p>
    <w:p w14:paraId="551BA968" w14:textId="7BF7A612" w:rsidR="00962F45" w:rsidRDefault="00377E8A" w:rsidP="005416AA">
      <w:pPr>
        <w:ind w:left="720" w:hanging="720"/>
      </w:pPr>
      <w:r>
        <w:t>20</w:t>
      </w:r>
      <w:r w:rsidR="00962F45">
        <w:t>.</w:t>
      </w:r>
      <w:r w:rsidR="00962F45">
        <w:tab/>
        <w:t>To discuss the 20mph TRO’s and agree any action required.</w:t>
      </w:r>
    </w:p>
    <w:p w14:paraId="35FEE122" w14:textId="47120452" w:rsidR="00962F45" w:rsidRDefault="00962F45" w:rsidP="005416AA">
      <w:pPr>
        <w:ind w:left="720" w:hanging="720"/>
      </w:pPr>
      <w:r>
        <w:t>2</w:t>
      </w:r>
      <w:r w:rsidR="00377E8A">
        <w:t>1</w:t>
      </w:r>
      <w:r>
        <w:t>.</w:t>
      </w:r>
      <w:r>
        <w:tab/>
        <w:t>To update and discuss the approval of the Licence for the Cloudy IT Systems</w:t>
      </w:r>
    </w:p>
    <w:p w14:paraId="10FA3BD8" w14:textId="4785CB26" w:rsidR="0001771E" w:rsidRDefault="0001771E" w:rsidP="005416AA">
      <w:pPr>
        <w:ind w:left="720" w:hanging="720"/>
      </w:pPr>
      <w:r>
        <w:t>2</w:t>
      </w:r>
      <w:r w:rsidR="00377E8A">
        <w:t>2</w:t>
      </w:r>
      <w:r>
        <w:t>.</w:t>
      </w:r>
      <w:r>
        <w:tab/>
        <w:t>To Receive and update on the Subject Access Request and Agree any Action Required.</w:t>
      </w:r>
    </w:p>
    <w:p w14:paraId="234917D8" w14:textId="13EB5F13" w:rsidR="0001771E" w:rsidRDefault="0001771E" w:rsidP="005416AA">
      <w:pPr>
        <w:ind w:left="720" w:hanging="720"/>
      </w:pPr>
      <w:r>
        <w:t>2</w:t>
      </w:r>
      <w:r w:rsidR="00377E8A">
        <w:t>3</w:t>
      </w:r>
      <w:r>
        <w:t>.</w:t>
      </w:r>
      <w:r>
        <w:tab/>
        <w:t>To discuss the 365 Microsoft Licensing that the Clerk and Councillors are currently accessing and agree any steps to make sure everyone is set up correctly.</w:t>
      </w:r>
    </w:p>
    <w:p w14:paraId="7AE4453E" w14:textId="0B4E2D53" w:rsidR="00962F45" w:rsidRDefault="00962F45" w:rsidP="005416AA">
      <w:pPr>
        <w:ind w:left="720" w:hanging="720"/>
      </w:pPr>
      <w:r>
        <w:t>2</w:t>
      </w:r>
      <w:r w:rsidR="00377E8A">
        <w:t>4</w:t>
      </w:r>
      <w:r>
        <w:t>.</w:t>
      </w:r>
      <w:r>
        <w:tab/>
        <w:t>Matters for Information Purposes only</w:t>
      </w:r>
    </w:p>
    <w:p w14:paraId="3116463F" w14:textId="589A4397" w:rsidR="00962F45" w:rsidRDefault="00962F45" w:rsidP="005416AA">
      <w:pPr>
        <w:ind w:left="720" w:hanging="720"/>
      </w:pPr>
      <w:r>
        <w:t>2</w:t>
      </w:r>
      <w:r w:rsidR="00377E8A">
        <w:t>5</w:t>
      </w:r>
      <w:r>
        <w:t>.</w:t>
      </w:r>
      <w:r>
        <w:tab/>
        <w:t>To confirm the date and time of the next meeting which will be held on Thursday 5</w:t>
      </w:r>
      <w:r w:rsidRPr="00962F45">
        <w:rPr>
          <w:vertAlign w:val="superscript"/>
        </w:rPr>
        <w:t>th</w:t>
      </w:r>
      <w:r>
        <w:t xml:space="preserve"> February 2026. Claygate Village Hall, Small Hall, Church Road, Claygate</w:t>
      </w:r>
    </w:p>
    <w:p w14:paraId="30BB7C1C" w14:textId="77777777" w:rsidR="00962F45" w:rsidRDefault="00962F45" w:rsidP="005416AA">
      <w:pPr>
        <w:ind w:left="720" w:hanging="720"/>
      </w:pPr>
    </w:p>
    <w:p w14:paraId="283A4E9C" w14:textId="15B35DB7" w:rsidR="00962F45" w:rsidRDefault="00962F45" w:rsidP="005416AA">
      <w:pPr>
        <w:ind w:left="720" w:hanging="720"/>
      </w:pPr>
      <w:r>
        <w:t>MEETING:</w:t>
      </w:r>
      <w:r>
        <w:tab/>
        <w:t>Claygate Parish Council</w:t>
      </w:r>
    </w:p>
    <w:p w14:paraId="495F8832" w14:textId="78B7630D" w:rsidR="00962F45" w:rsidRDefault="00962F45" w:rsidP="005416AA">
      <w:pPr>
        <w:ind w:left="720" w:hanging="720"/>
      </w:pPr>
      <w:r>
        <w:t>VENUE:</w:t>
      </w:r>
      <w:r>
        <w:tab/>
        <w:t>Claygate Village Hall, Small Hall, Church Road, Claygate</w:t>
      </w:r>
    </w:p>
    <w:p w14:paraId="31C8ED65" w14:textId="31A25B14" w:rsidR="00962F45" w:rsidRDefault="00962F45" w:rsidP="005416AA">
      <w:pPr>
        <w:ind w:left="720" w:hanging="720"/>
      </w:pPr>
      <w:r>
        <w:t>DATE:</w:t>
      </w:r>
      <w:r>
        <w:tab/>
      </w:r>
      <w:r>
        <w:tab/>
        <w:t>Thursday 8</w:t>
      </w:r>
      <w:r w:rsidRPr="00962F45">
        <w:rPr>
          <w:vertAlign w:val="superscript"/>
        </w:rPr>
        <w:t>th</w:t>
      </w:r>
      <w:r>
        <w:t xml:space="preserve"> January 2026</w:t>
      </w:r>
    </w:p>
    <w:p w14:paraId="00DCF196" w14:textId="50F4B875" w:rsidR="00962F45" w:rsidRDefault="00962F45" w:rsidP="005416AA">
      <w:pPr>
        <w:ind w:left="720" w:hanging="720"/>
      </w:pPr>
      <w:r>
        <w:t>TIME:</w:t>
      </w:r>
      <w:r>
        <w:tab/>
      </w:r>
      <w:r>
        <w:tab/>
        <w:t>8.30pm</w:t>
      </w:r>
    </w:p>
    <w:p w14:paraId="4C3FF543" w14:textId="77777777" w:rsidR="005416AA" w:rsidRDefault="005416AA"/>
    <w:sectPr w:rsidR="00541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8CF"/>
    <w:multiLevelType w:val="hybridMultilevel"/>
    <w:tmpl w:val="C31CB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83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AA"/>
    <w:rsid w:val="0001771E"/>
    <w:rsid w:val="000B192A"/>
    <w:rsid w:val="002C6FFA"/>
    <w:rsid w:val="00377E8A"/>
    <w:rsid w:val="005416AA"/>
    <w:rsid w:val="00594A5D"/>
    <w:rsid w:val="00962F45"/>
    <w:rsid w:val="00B414D3"/>
    <w:rsid w:val="00D161FB"/>
    <w:rsid w:val="00FB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7B6C"/>
  <w15:chartTrackingRefBased/>
  <w15:docId w15:val="{D74E30DD-D564-455B-9F4D-E2D8E318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6AA"/>
  </w:style>
  <w:style w:type="paragraph" w:styleId="Heading1">
    <w:name w:val="heading 1"/>
    <w:basedOn w:val="Normal"/>
    <w:next w:val="Normal"/>
    <w:link w:val="Heading1Char"/>
    <w:uiPriority w:val="9"/>
    <w:qFormat/>
    <w:rsid w:val="00541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aygate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claygateparishcouncil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dcterms:created xsi:type="dcterms:W3CDTF">2025-12-31T11:45:00Z</dcterms:created>
  <dcterms:modified xsi:type="dcterms:W3CDTF">2025-12-31T11:45:00Z</dcterms:modified>
</cp:coreProperties>
</file>