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9F3C4" w14:textId="77777777" w:rsidR="00556A12" w:rsidRDefault="00A64344">
      <w:pPr>
        <w:spacing w:after="193" w:line="259" w:lineRule="auto"/>
        <w:ind w:left="2741" w:firstLine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C35556F" wp14:editId="351B724B">
            <wp:simplePos x="0" y="0"/>
            <wp:positionH relativeFrom="column">
              <wp:posOffset>-317</wp:posOffset>
            </wp:positionH>
            <wp:positionV relativeFrom="paragraph">
              <wp:posOffset>-101632</wp:posOffset>
            </wp:positionV>
            <wp:extent cx="1582420" cy="752424"/>
            <wp:effectExtent l="0" t="0" r="0" b="0"/>
            <wp:wrapSquare wrapText="bothSides"/>
            <wp:docPr id="132" name="Picture 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82420" cy="752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F4761"/>
          <w:sz w:val="32"/>
        </w:rPr>
        <w:t xml:space="preserve"> </w:t>
      </w:r>
    </w:p>
    <w:p w14:paraId="39E9AAE7" w14:textId="77777777" w:rsidR="00556A12" w:rsidRDefault="00A64344">
      <w:pPr>
        <w:spacing w:after="33" w:line="259" w:lineRule="auto"/>
      </w:pPr>
      <w:r>
        <w:rPr>
          <w:b/>
          <w:sz w:val="32"/>
        </w:rPr>
        <w:t xml:space="preserve">Small Grants Policy and Guidance for </w:t>
      </w:r>
    </w:p>
    <w:p w14:paraId="544E2DC4" w14:textId="77777777" w:rsidR="00556A12" w:rsidRDefault="00A64344">
      <w:pPr>
        <w:spacing w:after="33" w:line="259" w:lineRule="auto"/>
      </w:pPr>
      <w:r>
        <w:rPr>
          <w:b/>
          <w:sz w:val="32"/>
        </w:rPr>
        <w:t>Applicants</w:t>
      </w:r>
      <w:r>
        <w:rPr>
          <w:color w:val="0F4761"/>
          <w:sz w:val="32"/>
        </w:rPr>
        <w:t xml:space="preserve">  </w:t>
      </w:r>
    </w:p>
    <w:p w14:paraId="563EADD7" w14:textId="77777777" w:rsidR="00556A12" w:rsidRDefault="00A64344">
      <w:pPr>
        <w:spacing w:after="169"/>
      </w:pPr>
      <w:r>
        <w:t>Claygate Parish Council (</w:t>
      </w:r>
      <w:r>
        <w:t>“</w:t>
      </w:r>
      <w:r>
        <w:t>the Council</w:t>
      </w:r>
      <w:r>
        <w:t>”</w:t>
      </w:r>
      <w:r>
        <w:t xml:space="preserve">) </w:t>
      </w:r>
      <w:r>
        <w:t xml:space="preserve">recognises and supports the valuable contribution made by the voluntary sector to the wellbeing of the community. The aim </w:t>
      </w:r>
      <w:r>
        <w:t xml:space="preserve">of the Council ‘s </w:t>
      </w:r>
      <w:r>
        <w:t xml:space="preserve">Small Grants Policy is to promote and encourage an active and thriving community in Claygate. </w:t>
      </w:r>
    </w:p>
    <w:p w14:paraId="3D9FF1B0" w14:textId="77777777" w:rsidR="00556A12" w:rsidRDefault="00A64344">
      <w:pPr>
        <w:spacing w:after="184" w:line="259" w:lineRule="auto"/>
        <w:ind w:left="-5"/>
      </w:pPr>
      <w:r>
        <w:rPr>
          <w:b/>
        </w:rPr>
        <w:t xml:space="preserve">Who can apply for a Small Grant  </w:t>
      </w:r>
    </w:p>
    <w:p w14:paraId="3C07CBF2" w14:textId="77777777" w:rsidR="00556A12" w:rsidRDefault="00A64344">
      <w:pPr>
        <w:spacing w:after="220"/>
      </w:pPr>
      <w:r>
        <w:t xml:space="preserve">The Council will consider applications from not-for-profit community groups or charitable organisations.  </w:t>
      </w:r>
    </w:p>
    <w:p w14:paraId="1227E90B" w14:textId="77777777" w:rsidR="00556A12" w:rsidRDefault="00A64344">
      <w:pPr>
        <w:spacing w:after="239"/>
      </w:pPr>
      <w:r>
        <w:t xml:space="preserve">Organisations applying for a grant must be able to demonstrate that the funding will benefit the Parish and / or the residents of Claygate. Applications from membership organisations must be able to demonstrate a wider community benefit.  </w:t>
      </w:r>
    </w:p>
    <w:p w14:paraId="20241494" w14:textId="77777777" w:rsidR="00556A12" w:rsidRDefault="00A64344">
      <w:pPr>
        <w:spacing w:after="281" w:line="259" w:lineRule="auto"/>
        <w:ind w:left="-5"/>
      </w:pPr>
      <w:r>
        <w:rPr>
          <w:b/>
        </w:rPr>
        <w:t xml:space="preserve">Who is not eligible? </w:t>
      </w:r>
    </w:p>
    <w:p w14:paraId="2336337B" w14:textId="77777777" w:rsidR="00556A12" w:rsidRDefault="00A64344">
      <w:pPr>
        <w:numPr>
          <w:ilvl w:val="0"/>
          <w:numId w:val="1"/>
        </w:numPr>
        <w:ind w:hanging="360"/>
      </w:pPr>
      <w:r>
        <w:t xml:space="preserve">Individuals </w:t>
      </w:r>
    </w:p>
    <w:p w14:paraId="7161B49F" w14:textId="77777777" w:rsidR="00556A12" w:rsidRDefault="00A64344">
      <w:pPr>
        <w:numPr>
          <w:ilvl w:val="0"/>
          <w:numId w:val="1"/>
        </w:numPr>
        <w:ind w:hanging="360"/>
      </w:pPr>
      <w:r>
        <w:t xml:space="preserve">Organisations which aim to distribute a profit </w:t>
      </w:r>
    </w:p>
    <w:p w14:paraId="4C5B27C7" w14:textId="77777777" w:rsidR="00556A12" w:rsidRDefault="00A64344">
      <w:pPr>
        <w:numPr>
          <w:ilvl w:val="0"/>
          <w:numId w:val="1"/>
        </w:numPr>
        <w:ind w:hanging="360"/>
      </w:pPr>
      <w:r>
        <w:t xml:space="preserve">Political Parties or organisations which support a Political Party </w:t>
      </w:r>
    </w:p>
    <w:p w14:paraId="6011EC69" w14:textId="77777777" w:rsidR="00556A12" w:rsidRDefault="00A64344">
      <w:pPr>
        <w:numPr>
          <w:ilvl w:val="0"/>
          <w:numId w:val="1"/>
        </w:numPr>
        <w:ind w:hanging="360"/>
      </w:pPr>
      <w:r>
        <w:t xml:space="preserve">National / regional organisations except where it can be demonstrated that the funding will substantially benefit residents of Claygate  </w:t>
      </w:r>
    </w:p>
    <w:p w14:paraId="2AA7604C" w14:textId="77777777" w:rsidR="00556A12" w:rsidRDefault="00A64344">
      <w:pPr>
        <w:numPr>
          <w:ilvl w:val="0"/>
          <w:numId w:val="1"/>
        </w:numPr>
        <w:spacing w:after="238"/>
        <w:ind w:hanging="360"/>
      </w:pPr>
      <w:r>
        <w:t xml:space="preserve">Organisations / groups without a management committee and a bank account requiring two signatories for payments </w:t>
      </w:r>
    </w:p>
    <w:p w14:paraId="72260984" w14:textId="77777777" w:rsidR="00556A12" w:rsidRDefault="00A64344">
      <w:pPr>
        <w:spacing w:after="275" w:line="259" w:lineRule="auto"/>
        <w:ind w:left="-5"/>
      </w:pPr>
      <w:r>
        <w:rPr>
          <w:b/>
        </w:rPr>
        <w:t xml:space="preserve">What is not eligible? </w:t>
      </w:r>
    </w:p>
    <w:p w14:paraId="3847F8DA" w14:textId="77777777" w:rsidR="00556A12" w:rsidRDefault="00A64344">
      <w:pPr>
        <w:numPr>
          <w:ilvl w:val="0"/>
          <w:numId w:val="1"/>
        </w:numPr>
        <w:ind w:hanging="360"/>
      </w:pPr>
      <w:r>
        <w:t xml:space="preserve">Retrospective applications for expenditure that has already occured </w:t>
      </w:r>
    </w:p>
    <w:p w14:paraId="3C228C40" w14:textId="77777777" w:rsidR="00556A12" w:rsidRDefault="00A64344">
      <w:pPr>
        <w:numPr>
          <w:ilvl w:val="0"/>
          <w:numId w:val="1"/>
        </w:numPr>
        <w:ind w:hanging="360"/>
      </w:pPr>
      <w:r>
        <w:t xml:space="preserve">Ongoing revenue costs for a project </w:t>
      </w:r>
    </w:p>
    <w:p w14:paraId="146B50EA" w14:textId="77777777" w:rsidR="00556A12" w:rsidRDefault="00A64344">
      <w:pPr>
        <w:numPr>
          <w:ilvl w:val="0"/>
          <w:numId w:val="1"/>
        </w:numPr>
        <w:ind w:hanging="360"/>
      </w:pPr>
      <w:r>
        <w:t xml:space="preserve">Annual maintenance or repair </w:t>
      </w:r>
    </w:p>
    <w:p w14:paraId="740BD66E" w14:textId="77777777" w:rsidR="00556A12" w:rsidRDefault="00A64344">
      <w:pPr>
        <w:numPr>
          <w:ilvl w:val="0"/>
          <w:numId w:val="1"/>
        </w:numPr>
        <w:ind w:hanging="360"/>
      </w:pPr>
      <w:r>
        <w:t xml:space="preserve">Projects promoting a political party </w:t>
      </w:r>
    </w:p>
    <w:p w14:paraId="052E275C" w14:textId="77777777" w:rsidR="00556A12" w:rsidRDefault="00A64344">
      <w:pPr>
        <w:numPr>
          <w:ilvl w:val="0"/>
          <w:numId w:val="1"/>
        </w:numPr>
        <w:ind w:hanging="360"/>
      </w:pPr>
      <w:r>
        <w:t xml:space="preserve">Projects promoting religious beliefs </w:t>
      </w:r>
    </w:p>
    <w:p w14:paraId="56A8AF64" w14:textId="77777777" w:rsidR="00556A12" w:rsidRDefault="00A64344">
      <w:pPr>
        <w:numPr>
          <w:ilvl w:val="0"/>
          <w:numId w:val="1"/>
        </w:numPr>
        <w:ind w:hanging="360"/>
      </w:pPr>
      <w:r>
        <w:t xml:space="preserve">Projects that conflict with Parish Council policies </w:t>
      </w:r>
    </w:p>
    <w:p w14:paraId="205D674C" w14:textId="77777777" w:rsidR="00556A12" w:rsidRDefault="00A64344">
      <w:pPr>
        <w:numPr>
          <w:ilvl w:val="0"/>
          <w:numId w:val="1"/>
        </w:numPr>
        <w:ind w:hanging="360"/>
      </w:pPr>
      <w:r>
        <w:t xml:space="preserve">Projects for activities that are the responsibility of a Statutory Authority </w:t>
      </w:r>
    </w:p>
    <w:p w14:paraId="3A508B87" w14:textId="77777777" w:rsidR="00556A12" w:rsidRDefault="00A64344">
      <w:pPr>
        <w:numPr>
          <w:ilvl w:val="0"/>
          <w:numId w:val="1"/>
        </w:numPr>
        <w:spacing w:after="226"/>
        <w:ind w:hanging="360"/>
      </w:pPr>
      <w:r>
        <w:t xml:space="preserve">VAT that an organisation can recover </w:t>
      </w:r>
    </w:p>
    <w:p w14:paraId="3F05875F" w14:textId="77777777" w:rsidR="00556A12" w:rsidRDefault="00A64344">
      <w:pPr>
        <w:spacing w:after="234" w:line="259" w:lineRule="auto"/>
        <w:ind w:left="-5"/>
      </w:pPr>
      <w:r>
        <w:rPr>
          <w:b/>
        </w:rPr>
        <w:t xml:space="preserve">Small Grant Application Guidance </w:t>
      </w:r>
    </w:p>
    <w:p w14:paraId="52270C5F" w14:textId="77777777" w:rsidR="00556A12" w:rsidRDefault="00A64344">
      <w:pPr>
        <w:numPr>
          <w:ilvl w:val="0"/>
          <w:numId w:val="2"/>
        </w:numPr>
        <w:ind w:hanging="360"/>
      </w:pPr>
      <w:r>
        <w:t xml:space="preserve">The maximum award for a small grant is </w:t>
      </w:r>
      <w:r>
        <w:rPr>
          <w:b/>
        </w:rPr>
        <w:t>£2,000</w:t>
      </w:r>
      <w:r>
        <w:t xml:space="preserve"> but most grants awarded will typically be between </w:t>
      </w:r>
      <w:r>
        <w:rPr>
          <w:b/>
        </w:rPr>
        <w:t xml:space="preserve">£500 </w:t>
      </w:r>
      <w:r>
        <w:t>and</w:t>
      </w:r>
      <w:r>
        <w:rPr>
          <w:b/>
        </w:rPr>
        <w:t xml:space="preserve"> £1,000</w:t>
      </w:r>
      <w:r>
        <w:t xml:space="preserve">. </w:t>
      </w:r>
    </w:p>
    <w:p w14:paraId="3F126F94" w14:textId="77777777" w:rsidR="00556A12" w:rsidRDefault="00A64344">
      <w:pPr>
        <w:numPr>
          <w:ilvl w:val="0"/>
          <w:numId w:val="2"/>
        </w:numPr>
        <w:ind w:hanging="360"/>
      </w:pPr>
      <w:r>
        <w:lastRenderedPageBreak/>
        <w:t xml:space="preserve">Applications for funding must be made using the Small Grants Application Form </w:t>
      </w:r>
      <w:r>
        <w:t>available on the Council’s website or from the Parish Clerk.</w:t>
      </w:r>
      <w:r>
        <w:t xml:space="preserve"> </w:t>
      </w:r>
    </w:p>
    <w:p w14:paraId="414F5D27" w14:textId="77777777" w:rsidR="00556A12" w:rsidRDefault="00A64344">
      <w:pPr>
        <w:numPr>
          <w:ilvl w:val="0"/>
          <w:numId w:val="2"/>
        </w:numPr>
        <w:spacing w:after="6"/>
        <w:ind w:hanging="360"/>
      </w:pPr>
      <w:r>
        <w:t xml:space="preserve">For applications over £500, three estimates are required unless the goods or services that are only available from one supplier or are sold at a fixed price. The estimates might include evidence of online prices, or recent prices from regular suppliers. For applications under £500 at least one estimate is required. Applicants should seek to achieve value for money. </w:t>
      </w:r>
    </w:p>
    <w:p w14:paraId="1CB57996" w14:textId="77777777" w:rsidR="00556A12" w:rsidRDefault="00A64344">
      <w:pPr>
        <w:numPr>
          <w:ilvl w:val="0"/>
          <w:numId w:val="2"/>
        </w:numPr>
        <w:ind w:hanging="360"/>
      </w:pPr>
      <w:r>
        <w:t xml:space="preserve">A copy of the organisation’s latest Accounts </w:t>
      </w:r>
      <w:r>
        <w:t xml:space="preserve">must be provided. For newly established organisations, a financial plan will be required.  </w:t>
      </w:r>
    </w:p>
    <w:p w14:paraId="79062FDA" w14:textId="77777777" w:rsidR="00556A12" w:rsidRDefault="00A64344">
      <w:pPr>
        <w:numPr>
          <w:ilvl w:val="0"/>
          <w:numId w:val="2"/>
        </w:numPr>
        <w:ind w:hanging="360"/>
      </w:pPr>
      <w:r>
        <w:t xml:space="preserve">The Council will take into consideration the income and reserves of the organisation applying. </w:t>
      </w:r>
    </w:p>
    <w:p w14:paraId="7D66BF85" w14:textId="77777777" w:rsidR="00556A12" w:rsidRDefault="00A64344">
      <w:pPr>
        <w:numPr>
          <w:ilvl w:val="0"/>
          <w:numId w:val="2"/>
        </w:numPr>
        <w:ind w:hanging="360"/>
      </w:pPr>
      <w:r>
        <w:t>The organisation’s Constitution and Financial Regulations</w:t>
      </w:r>
      <w:r>
        <w:t xml:space="preserve"> and other policies where appropriate (eg safeguarding) should be made available on request.  </w:t>
      </w:r>
    </w:p>
    <w:p w14:paraId="69CE3EEF" w14:textId="77777777" w:rsidR="00556A12" w:rsidRDefault="00A64344">
      <w:pPr>
        <w:numPr>
          <w:ilvl w:val="0"/>
          <w:numId w:val="2"/>
        </w:numPr>
        <w:spacing w:after="7"/>
        <w:ind w:hanging="360"/>
      </w:pPr>
      <w:r>
        <w:t xml:space="preserve">If the grant is to be ‘seed funding’ for a project, the organisation should be able </w:t>
      </w:r>
      <w:r>
        <w:t xml:space="preserve">to show other sources of funding that will contribute once the initial amount is raised.  </w:t>
      </w:r>
    </w:p>
    <w:p w14:paraId="28514D23" w14:textId="77777777" w:rsidR="00556A12" w:rsidRDefault="00A64344">
      <w:pPr>
        <w:numPr>
          <w:ilvl w:val="0"/>
          <w:numId w:val="2"/>
        </w:numPr>
        <w:ind w:hanging="360"/>
      </w:pPr>
      <w:r>
        <w:t xml:space="preserve">The grant should be match-funded </w:t>
      </w:r>
      <w:r>
        <w:t>–</w:t>
      </w:r>
      <w:r>
        <w:t xml:space="preserve"> </w:t>
      </w:r>
      <w:r>
        <w:t xml:space="preserve">this can include resources such as volunteer labour and payments in kind.  </w:t>
      </w:r>
    </w:p>
    <w:p w14:paraId="52090A49" w14:textId="77777777" w:rsidR="00556A12" w:rsidRDefault="00A64344">
      <w:pPr>
        <w:numPr>
          <w:ilvl w:val="0"/>
          <w:numId w:val="2"/>
        </w:numPr>
        <w:ind w:hanging="360"/>
      </w:pPr>
      <w:r>
        <w:t xml:space="preserve">If you have applied for a grant or for CIL funding within the past year, whatever the project and whether or not your application was successful, the Council will take this into account. </w:t>
      </w:r>
    </w:p>
    <w:p w14:paraId="3FDC72CD" w14:textId="77777777" w:rsidR="00556A12" w:rsidRDefault="00A64344">
      <w:pPr>
        <w:numPr>
          <w:ilvl w:val="0"/>
          <w:numId w:val="2"/>
        </w:numPr>
        <w:spacing w:after="218"/>
        <w:ind w:hanging="360"/>
      </w:pPr>
      <w:r>
        <w:t xml:space="preserve">The grant must be spent within 12 months of receipt. </w:t>
      </w:r>
    </w:p>
    <w:p w14:paraId="072D0BFA" w14:textId="77777777" w:rsidR="00556A12" w:rsidRDefault="00A64344">
      <w:pPr>
        <w:spacing w:after="234" w:line="259" w:lineRule="auto"/>
        <w:ind w:left="-5"/>
      </w:pPr>
      <w:r>
        <w:rPr>
          <w:b/>
        </w:rPr>
        <w:t xml:space="preserve">Submitting your application </w:t>
      </w:r>
    </w:p>
    <w:p w14:paraId="66311FB4" w14:textId="77777777" w:rsidR="00556A12" w:rsidRDefault="00A64344">
      <w:pPr>
        <w:spacing w:after="220"/>
      </w:pPr>
      <w:r>
        <w:t xml:space="preserve">Completed application forms should be submitted with the supporting documents to the Parish Clerk (clerk@claygateparishcouncil.gov.uk). The Clerk will confirm receipt of your application and may request further information if needed. </w:t>
      </w:r>
    </w:p>
    <w:p w14:paraId="059A2AD7" w14:textId="77777777" w:rsidR="00556A12" w:rsidRDefault="00A64344">
      <w:pPr>
        <w:spacing w:after="215"/>
      </w:pPr>
      <w:r>
        <w:t xml:space="preserve">Applications will be considered at the next appropriate Council or Finance Committee Meeting. Applications should be sent to the Clerk at least </w:t>
      </w:r>
      <w:r>
        <w:rPr>
          <w:b/>
        </w:rPr>
        <w:t>two weeks prior to the meeting</w:t>
      </w:r>
      <w:r>
        <w:t xml:space="preserve">.  You will be invited to speak at the meeting in support of your application and to answer any questions from Councillors. </w:t>
      </w:r>
    </w:p>
    <w:p w14:paraId="066A238B" w14:textId="77777777" w:rsidR="00556A12" w:rsidRDefault="00A64344">
      <w:pPr>
        <w:spacing w:after="234" w:line="259" w:lineRule="auto"/>
        <w:ind w:left="-5"/>
      </w:pPr>
      <w:r>
        <w:rPr>
          <w:b/>
        </w:rPr>
        <w:t xml:space="preserve">Payment of Funding </w:t>
      </w:r>
    </w:p>
    <w:p w14:paraId="30E25022" w14:textId="77777777" w:rsidR="00556A12" w:rsidRDefault="00A64344">
      <w:pPr>
        <w:spacing w:after="232"/>
      </w:pPr>
      <w:r>
        <w:t xml:space="preserve">Successful applicants will be required to sign a Grant Acceptance Form with the following terms and conditions: </w:t>
      </w:r>
    </w:p>
    <w:p w14:paraId="7528EA83" w14:textId="77777777" w:rsidR="00556A12" w:rsidRDefault="00A64344">
      <w:pPr>
        <w:numPr>
          <w:ilvl w:val="0"/>
          <w:numId w:val="3"/>
        </w:numPr>
        <w:spacing w:after="2"/>
        <w:ind w:hanging="360"/>
      </w:pPr>
      <w:r>
        <w:t xml:space="preserve">The grant must be used only for the project or activity described  </w:t>
      </w:r>
    </w:p>
    <w:p w14:paraId="3DB98C57" w14:textId="77777777" w:rsidR="00556A12" w:rsidRDefault="00A64344">
      <w:pPr>
        <w:numPr>
          <w:ilvl w:val="0"/>
          <w:numId w:val="3"/>
        </w:numPr>
        <w:ind w:hanging="360"/>
      </w:pPr>
      <w:r>
        <w:t xml:space="preserve">Any significant changes to the project, budget, or timeline must be notified to the Council in writing </w:t>
      </w:r>
    </w:p>
    <w:p w14:paraId="1249BD0D" w14:textId="77777777" w:rsidR="00556A12" w:rsidRDefault="00A64344">
      <w:pPr>
        <w:numPr>
          <w:ilvl w:val="0"/>
          <w:numId w:val="3"/>
        </w:numPr>
        <w:ind w:hanging="360"/>
      </w:pPr>
      <w:r>
        <w:t xml:space="preserve">All receipts and invoices for the expenditure of the grant must be submitted to the Parish Clerk when the project is completed. </w:t>
      </w:r>
    </w:p>
    <w:p w14:paraId="31E64E3A" w14:textId="77777777" w:rsidR="00556A12" w:rsidRDefault="00A64344">
      <w:pPr>
        <w:numPr>
          <w:ilvl w:val="0"/>
          <w:numId w:val="3"/>
        </w:numPr>
        <w:ind w:hanging="360"/>
      </w:pPr>
      <w:r>
        <w:lastRenderedPageBreak/>
        <w:t xml:space="preserve">A written report on how the grant was used, what the project delivered and the community benefits achieved may be required when the project is completed </w:t>
      </w:r>
    </w:p>
    <w:p w14:paraId="6B53CAE1" w14:textId="77777777" w:rsidR="00556A12" w:rsidRDefault="00A64344">
      <w:pPr>
        <w:numPr>
          <w:ilvl w:val="0"/>
          <w:numId w:val="3"/>
        </w:numPr>
        <w:ind w:hanging="360"/>
      </w:pPr>
      <w:r>
        <w:t xml:space="preserve">The recipient should acknowledge Claygate Parish Council as a funder in publicity or project materials. </w:t>
      </w:r>
    </w:p>
    <w:p w14:paraId="089B0258" w14:textId="77777777" w:rsidR="00556A12" w:rsidRDefault="00A64344">
      <w:pPr>
        <w:numPr>
          <w:ilvl w:val="0"/>
          <w:numId w:val="3"/>
        </w:numPr>
        <w:spacing w:after="219"/>
        <w:ind w:hanging="360"/>
      </w:pPr>
      <w:r>
        <w:t xml:space="preserve">Any unspent grant money must be returned if the project does not take place, costs are lower than expected or funds were used for purposes other than those agreed </w:t>
      </w:r>
    </w:p>
    <w:p w14:paraId="3DB58CF6" w14:textId="77777777" w:rsidR="00556A12" w:rsidRDefault="00A64344">
      <w:pPr>
        <w:spacing w:after="234" w:line="259" w:lineRule="auto"/>
        <w:ind w:left="-5"/>
      </w:pPr>
      <w:r>
        <w:rPr>
          <w:b/>
        </w:rPr>
        <w:t xml:space="preserve">The Council reserves the right to reject any application for any reason and to make exceptions to the policy at its discretion.  </w:t>
      </w:r>
    </w:p>
    <w:p w14:paraId="78ED8C89" w14:textId="77777777" w:rsidR="00556A12" w:rsidRDefault="00A64344">
      <w:r>
        <w:t xml:space="preserve">If you have any queries relating to your application, please contact the Parish Clerk (clerk@claygateparishcouncil.gov.uk). </w:t>
      </w:r>
    </w:p>
    <w:sectPr w:rsidR="00556A12">
      <w:pgSz w:w="11905" w:h="16840"/>
      <w:pgMar w:top="1441" w:right="1449" w:bottom="1343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F14AD"/>
    <w:multiLevelType w:val="hybridMultilevel"/>
    <w:tmpl w:val="B150C636"/>
    <w:lvl w:ilvl="0" w:tplc="987066F8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825DA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E05C9C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FAD914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46E7BC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DA88F8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88C38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B8C20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30345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7A50391"/>
    <w:multiLevelType w:val="hybridMultilevel"/>
    <w:tmpl w:val="E2B49906"/>
    <w:lvl w:ilvl="0" w:tplc="FDA096E4">
      <w:start w:val="1"/>
      <w:numFmt w:val="decimal"/>
      <w:lvlText w:val="%1.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E2E3C4">
      <w:start w:val="1"/>
      <w:numFmt w:val="lowerLetter"/>
      <w:lvlText w:val="%2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FA5606">
      <w:start w:val="1"/>
      <w:numFmt w:val="lowerRoman"/>
      <w:lvlText w:val="%3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6E3112">
      <w:start w:val="1"/>
      <w:numFmt w:val="decimal"/>
      <w:lvlText w:val="%4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CE2DBE">
      <w:start w:val="1"/>
      <w:numFmt w:val="lowerLetter"/>
      <w:lvlText w:val="%5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C6AB34">
      <w:start w:val="1"/>
      <w:numFmt w:val="lowerRoman"/>
      <w:lvlText w:val="%6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22C90E">
      <w:start w:val="1"/>
      <w:numFmt w:val="decimal"/>
      <w:lvlText w:val="%7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BC977E">
      <w:start w:val="1"/>
      <w:numFmt w:val="lowerLetter"/>
      <w:lvlText w:val="%8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1ED9E0">
      <w:start w:val="1"/>
      <w:numFmt w:val="lowerRoman"/>
      <w:lvlText w:val="%9"/>
      <w:lvlJc w:val="left"/>
      <w:pPr>
        <w:ind w:left="6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C2B6032"/>
    <w:multiLevelType w:val="hybridMultilevel"/>
    <w:tmpl w:val="3AE026E6"/>
    <w:lvl w:ilvl="0" w:tplc="8C46C918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5EC06C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AC99E2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5676B0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D04E6A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B44132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FEA81A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C4EE48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44B2FE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76750365">
    <w:abstractNumId w:val="0"/>
  </w:num>
  <w:num w:numId="2" w16cid:durableId="1635137835">
    <w:abstractNumId w:val="1"/>
  </w:num>
  <w:num w:numId="3" w16cid:durableId="12834194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A12"/>
    <w:rsid w:val="003E4401"/>
    <w:rsid w:val="00556A12"/>
    <w:rsid w:val="005E6180"/>
    <w:rsid w:val="00A6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761E9"/>
  <w15:docId w15:val="{84CB4960-0E9E-469E-9CE8-21C044D44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0" w:line="270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710</Words>
  <Characters>4051</Characters>
  <Application>Microsoft Office Word</Application>
  <DocSecurity>0</DocSecurity>
  <Lines>33</Lines>
  <Paragraphs>9</Paragraphs>
  <ScaleCrop>false</ScaleCrop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French</dc:creator>
  <cp:keywords/>
  <cp:lastModifiedBy>clerk@claygateparishcouncil.gov.uk</cp:lastModifiedBy>
  <cp:revision>2</cp:revision>
  <dcterms:created xsi:type="dcterms:W3CDTF">2026-05-18T10:06:00Z</dcterms:created>
  <dcterms:modified xsi:type="dcterms:W3CDTF">2026-05-18T10:06:00Z</dcterms:modified>
</cp:coreProperties>
</file>