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0B08" w14:textId="71F48957" w:rsidR="28FC8F45" w:rsidRDefault="28FC8F45" w:rsidP="7AF4AD88">
      <w:r>
        <w:rPr>
          <w:noProof/>
        </w:rPr>
        <w:drawing>
          <wp:inline distT="0" distB="0" distL="0" distR="0" wp14:anchorId="15CDD742" wp14:editId="67D50F35">
            <wp:extent cx="1676400" cy="794285"/>
            <wp:effectExtent l="0" t="0" r="0" b="0"/>
            <wp:docPr id="183093687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936871" name="Picture 18309368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9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475B2" w14:textId="77777777" w:rsidR="000E0E86" w:rsidRDefault="00A00427">
      <w:pPr>
        <w:pStyle w:val="Heading2"/>
      </w:pPr>
      <w:r>
        <w:rPr>
          <w:b/>
          <w:bCs/>
        </w:rPr>
        <w:t>Finance and General Purposes Committee</w:t>
      </w:r>
    </w:p>
    <w:p w14:paraId="35590C44" w14:textId="77777777" w:rsidR="000E0E86" w:rsidRDefault="00A00427">
      <w:pPr>
        <w:pStyle w:val="Heading3"/>
      </w:pPr>
      <w:r>
        <w:rPr>
          <w:b/>
          <w:bCs/>
        </w:rPr>
        <w:t>Terms of Reference</w:t>
      </w:r>
    </w:p>
    <w:p w14:paraId="0A37501D" w14:textId="77777777" w:rsidR="000E0E86" w:rsidRDefault="000E0E86">
      <w:pPr>
        <w:pBdr>
          <w:top w:val="single" w:sz="12" w:space="0" w:color="auto"/>
        </w:pBdr>
        <w:spacing w:after="0"/>
      </w:pPr>
    </w:p>
    <w:p w14:paraId="2D4ACC3A" w14:textId="77777777" w:rsidR="000E0E86" w:rsidRDefault="00A00427">
      <w:pPr>
        <w:pStyle w:val="Heading3"/>
      </w:pPr>
      <w:r>
        <w:rPr>
          <w:b/>
          <w:bCs/>
        </w:rPr>
        <w:t>1. Purpose</w:t>
      </w:r>
    </w:p>
    <w:p w14:paraId="0216AF8E" w14:textId="77777777" w:rsidR="000E0E86" w:rsidRDefault="00A00427">
      <w:r>
        <w:t>The Committee is responsible for overseeing the Council’s financial management and general administration, and for ensuring the Council operates efficiently, lawfully and in accordance with its policies.</w:t>
      </w:r>
    </w:p>
    <w:p w14:paraId="5DAB6C7B" w14:textId="77777777" w:rsidR="000E0E86" w:rsidRDefault="000E0E86">
      <w:pPr>
        <w:pBdr>
          <w:top w:val="single" w:sz="12" w:space="0" w:color="auto"/>
        </w:pBdr>
        <w:spacing w:after="0"/>
      </w:pPr>
    </w:p>
    <w:p w14:paraId="4924FCFA" w14:textId="77777777" w:rsidR="000E0E86" w:rsidRDefault="00A00427">
      <w:pPr>
        <w:pStyle w:val="Heading3"/>
      </w:pPr>
      <w:r>
        <w:rPr>
          <w:b/>
          <w:bCs/>
        </w:rPr>
        <w:t>2. Membership</w:t>
      </w:r>
    </w:p>
    <w:p w14:paraId="0E0B7AE9" w14:textId="72355394" w:rsidR="000E0E86" w:rsidRDefault="7AF4AD88" w:rsidP="7AF4AD88">
      <w:pPr>
        <w:pStyle w:val="ListParagraph"/>
        <w:numPr>
          <w:ilvl w:val="0"/>
          <w:numId w:val="2"/>
        </w:numPr>
        <w:rPr>
          <w:rStyle w:val="FootnoteReference"/>
        </w:rPr>
      </w:pPr>
      <w:r>
        <w:t xml:space="preserve">The Committee shall consist only of members of the Parish Council. </w:t>
      </w:r>
    </w:p>
    <w:p w14:paraId="30115078" w14:textId="77777777" w:rsidR="000E0E86" w:rsidRDefault="7AF4AD88" w:rsidP="7AF4AD88">
      <w:pPr>
        <w:pStyle w:val="ListParagraph"/>
        <w:numPr>
          <w:ilvl w:val="0"/>
          <w:numId w:val="2"/>
        </w:numPr>
        <w:rPr>
          <w:rStyle w:val="FootnoteReference"/>
        </w:rPr>
      </w:pPr>
      <w:r>
        <w:t xml:space="preserve">Members shall be appointed annually by the Full Council. </w:t>
      </w:r>
    </w:p>
    <w:p w14:paraId="480C5282" w14:textId="7C977FE1" w:rsidR="000E0E86" w:rsidRDefault="7AF4AD88" w:rsidP="7AF4AD88">
      <w:pPr>
        <w:pStyle w:val="ListParagraph"/>
        <w:numPr>
          <w:ilvl w:val="0"/>
          <w:numId w:val="2"/>
        </w:numPr>
        <w:rPr>
          <w:rStyle w:val="FootnoteReference"/>
        </w:rPr>
      </w:pPr>
      <w:r>
        <w:t xml:space="preserve">The Council shall appoint the Chairman and Vice-Chairman of the Committee. </w:t>
      </w:r>
    </w:p>
    <w:p w14:paraId="758D46EE" w14:textId="7CB1BCCA" w:rsidR="000E0E86" w:rsidRDefault="7AF4AD88" w:rsidP="7AF4AD88">
      <w:pPr>
        <w:pStyle w:val="ListParagraph"/>
        <w:numPr>
          <w:ilvl w:val="0"/>
          <w:numId w:val="2"/>
        </w:numPr>
        <w:rPr>
          <w:rStyle w:val="FootnoteReference"/>
        </w:rPr>
      </w:pPr>
      <w:r>
        <w:t xml:space="preserve">Substitute members may be appointed in accordance with Standing Orders. </w:t>
      </w:r>
    </w:p>
    <w:p w14:paraId="02EB378F" w14:textId="77777777" w:rsidR="000E0E86" w:rsidRDefault="000E0E86">
      <w:pPr>
        <w:pBdr>
          <w:top w:val="single" w:sz="12" w:space="0" w:color="auto"/>
        </w:pBdr>
        <w:spacing w:after="0"/>
      </w:pPr>
    </w:p>
    <w:p w14:paraId="50C12048" w14:textId="77777777" w:rsidR="000E0E86" w:rsidRDefault="00A00427">
      <w:pPr>
        <w:pStyle w:val="Heading3"/>
      </w:pPr>
      <w:r>
        <w:rPr>
          <w:b/>
          <w:bCs/>
        </w:rPr>
        <w:t>3. Meetings</w:t>
      </w:r>
    </w:p>
    <w:p w14:paraId="32864FA9" w14:textId="77777777" w:rsidR="000E0E86" w:rsidRDefault="00A00427">
      <w:pPr>
        <w:pStyle w:val="ListParagraph"/>
        <w:numPr>
          <w:ilvl w:val="0"/>
          <w:numId w:val="3"/>
        </w:numPr>
      </w:pPr>
      <w:r>
        <w:t>Meetings shall be held as required.</w:t>
      </w:r>
    </w:p>
    <w:p w14:paraId="117D4FB8" w14:textId="004D393B" w:rsidR="000E0E86" w:rsidRDefault="7AF4AD88" w:rsidP="7AF4AD88">
      <w:pPr>
        <w:pStyle w:val="ListParagraph"/>
        <w:numPr>
          <w:ilvl w:val="0"/>
          <w:numId w:val="3"/>
        </w:numPr>
        <w:rPr>
          <w:rStyle w:val="FootnoteReference"/>
        </w:rPr>
      </w:pPr>
      <w:r>
        <w:t xml:space="preserve">Meetings shall be convened by the Proper Officer (Clerk) or the Chairman of the Committee. </w:t>
      </w:r>
    </w:p>
    <w:p w14:paraId="5F9BBA26" w14:textId="2A286862" w:rsidR="000E0E86" w:rsidRDefault="7AF4AD88" w:rsidP="7AF4AD88">
      <w:pPr>
        <w:pStyle w:val="ListParagraph"/>
        <w:numPr>
          <w:ilvl w:val="0"/>
          <w:numId w:val="3"/>
        </w:numPr>
        <w:rPr>
          <w:rStyle w:val="FootnoteReference"/>
        </w:rPr>
      </w:pPr>
      <w:r>
        <w:t xml:space="preserve">At least </w:t>
      </w:r>
      <w:r>
        <w:rPr>
          <w:b/>
          <w:bCs/>
        </w:rPr>
        <w:t>three clear days’ notice</w:t>
      </w:r>
      <w:r>
        <w:t xml:space="preserve"> of a meeting shall be given, unless convened at shorter notice for urgent business in accordance with Standing Orders. </w:t>
      </w:r>
    </w:p>
    <w:p w14:paraId="028C4DA5" w14:textId="77777777" w:rsidR="000E0E86" w:rsidRDefault="7AF4AD88" w:rsidP="7AF4AD88">
      <w:pPr>
        <w:pStyle w:val="ListParagraph"/>
        <w:numPr>
          <w:ilvl w:val="0"/>
          <w:numId w:val="3"/>
        </w:numPr>
        <w:rPr>
          <w:rStyle w:val="FootnoteReference"/>
        </w:rPr>
      </w:pPr>
      <w:r>
        <w:t xml:space="preserve">Meetings shall be open to the public unless the Council resolves otherwise due to the confidential nature of the business. </w:t>
      </w:r>
    </w:p>
    <w:p w14:paraId="5412E327" w14:textId="5CC25C82" w:rsidR="000E0E86" w:rsidRDefault="7AF4AD88" w:rsidP="7AF4AD88">
      <w:pPr>
        <w:pStyle w:val="ListParagraph"/>
        <w:numPr>
          <w:ilvl w:val="0"/>
          <w:numId w:val="3"/>
        </w:numPr>
        <w:rPr>
          <w:rStyle w:val="FootnoteReference"/>
        </w:rPr>
      </w:pPr>
      <w:r>
        <w:t xml:space="preserve">Public participation shall be permitted in accordance with the Council’s Standing Orders. </w:t>
      </w:r>
    </w:p>
    <w:p w14:paraId="6A05A809" w14:textId="77777777" w:rsidR="000E0E86" w:rsidRDefault="000E0E86">
      <w:pPr>
        <w:pBdr>
          <w:top w:val="single" w:sz="12" w:space="0" w:color="auto"/>
        </w:pBdr>
        <w:spacing w:after="0"/>
      </w:pPr>
    </w:p>
    <w:p w14:paraId="2EB9A3C0" w14:textId="77777777" w:rsidR="000E0E86" w:rsidRDefault="00A00427">
      <w:pPr>
        <w:pStyle w:val="Heading3"/>
      </w:pPr>
      <w:r>
        <w:rPr>
          <w:b/>
          <w:bCs/>
        </w:rPr>
        <w:t>4. Quorum</w:t>
      </w:r>
    </w:p>
    <w:p w14:paraId="2AB2F458" w14:textId="1E487547" w:rsidR="000E0E86" w:rsidRDefault="7AF4AD88" w:rsidP="7AF4AD88">
      <w:pPr>
        <w:pStyle w:val="ListParagraph"/>
        <w:numPr>
          <w:ilvl w:val="0"/>
          <w:numId w:val="4"/>
        </w:numPr>
        <w:rPr>
          <w:rStyle w:val="FootnoteReference"/>
        </w:rPr>
      </w:pPr>
      <w:r>
        <w:t xml:space="preserve">The quorum shall be as determined by the Full Council and shall be no fewer than </w:t>
      </w:r>
      <w:r>
        <w:rPr>
          <w:b/>
          <w:bCs/>
        </w:rPr>
        <w:t>three members</w:t>
      </w:r>
      <w:r>
        <w:t xml:space="preserve">. </w:t>
      </w:r>
    </w:p>
    <w:p w14:paraId="5A39BBE3" w14:textId="77777777" w:rsidR="000E0E86" w:rsidRDefault="000E0E86">
      <w:pPr>
        <w:pBdr>
          <w:top w:val="single" w:sz="12" w:space="0" w:color="auto"/>
        </w:pBdr>
        <w:spacing w:after="0"/>
      </w:pPr>
    </w:p>
    <w:p w14:paraId="041D6F88" w14:textId="77777777" w:rsidR="000E0E86" w:rsidRDefault="00A00427">
      <w:pPr>
        <w:pStyle w:val="Heading3"/>
      </w:pPr>
      <w:r>
        <w:rPr>
          <w:b/>
          <w:bCs/>
        </w:rPr>
        <w:lastRenderedPageBreak/>
        <w:t>5. General Responsibilities</w:t>
      </w:r>
    </w:p>
    <w:p w14:paraId="7F2CFB85" w14:textId="77777777" w:rsidR="000E0E86" w:rsidRDefault="00A00427">
      <w:r>
        <w:t>The Committee shall:</w:t>
      </w:r>
    </w:p>
    <w:p w14:paraId="02F8F7C0" w14:textId="77777777" w:rsidR="000E0E86" w:rsidRDefault="00A00427">
      <w:pPr>
        <w:pStyle w:val="ListParagraph"/>
        <w:numPr>
          <w:ilvl w:val="0"/>
          <w:numId w:val="5"/>
        </w:numPr>
      </w:pPr>
      <w:r>
        <w:t>Operate in accordance with the Council’s Standing Orders, Financial Regulations, and all relevant legislation</w:t>
      </w:r>
    </w:p>
    <w:p w14:paraId="07BC235C" w14:textId="77777777" w:rsidR="000E0E86" w:rsidRDefault="00A00427">
      <w:pPr>
        <w:pStyle w:val="ListParagraph"/>
        <w:numPr>
          <w:ilvl w:val="0"/>
          <w:numId w:val="5"/>
        </w:numPr>
      </w:pPr>
      <w:r>
        <w:t>Deal with matters referred to it by the Full Council</w:t>
      </w:r>
    </w:p>
    <w:p w14:paraId="4701221A" w14:textId="77777777" w:rsidR="000E0E86" w:rsidRDefault="00A00427">
      <w:pPr>
        <w:pStyle w:val="ListParagraph"/>
        <w:numPr>
          <w:ilvl w:val="0"/>
          <w:numId w:val="5"/>
        </w:numPr>
      </w:pPr>
      <w:r>
        <w:t>Consider and, where appropriate, make recommendations to the Full Council</w:t>
      </w:r>
    </w:p>
    <w:p w14:paraId="66DD4024" w14:textId="77777777" w:rsidR="000E0E86" w:rsidRDefault="00A00427">
      <w:pPr>
        <w:pStyle w:val="ListParagraph"/>
        <w:numPr>
          <w:ilvl w:val="0"/>
          <w:numId w:val="5"/>
        </w:numPr>
      </w:pPr>
      <w:r>
        <w:t>Oversee areas of Council activity not specifically delegated to other committees</w:t>
      </w:r>
    </w:p>
    <w:p w14:paraId="41C8F396" w14:textId="77777777" w:rsidR="000E0E86" w:rsidRDefault="000E0E86">
      <w:pPr>
        <w:pBdr>
          <w:top w:val="single" w:sz="12" w:space="0" w:color="auto"/>
        </w:pBdr>
        <w:spacing w:after="0"/>
      </w:pPr>
    </w:p>
    <w:p w14:paraId="27EE2F79" w14:textId="77777777" w:rsidR="000E0E86" w:rsidRDefault="00A00427">
      <w:pPr>
        <w:pStyle w:val="Heading3"/>
      </w:pPr>
      <w:r>
        <w:rPr>
          <w:b/>
          <w:bCs/>
        </w:rPr>
        <w:t>6. Financial Responsibilities</w:t>
      </w:r>
    </w:p>
    <w:p w14:paraId="3F0BAFB1" w14:textId="77777777" w:rsidR="000E0E86" w:rsidRDefault="00A00427">
      <w:r>
        <w:t>The Committee shall:</w:t>
      </w:r>
    </w:p>
    <w:p w14:paraId="63D77162" w14:textId="77777777" w:rsidR="000E0E86" w:rsidRDefault="00A00427">
      <w:pPr>
        <w:pStyle w:val="ListParagraph"/>
        <w:numPr>
          <w:ilvl w:val="0"/>
          <w:numId w:val="6"/>
        </w:numPr>
      </w:pPr>
      <w:r>
        <w:t>Monitor income and expenditure against the approved budget</w:t>
      </w:r>
    </w:p>
    <w:p w14:paraId="515C930B" w14:textId="77777777" w:rsidR="000E0E86" w:rsidRDefault="00A00427">
      <w:pPr>
        <w:pStyle w:val="ListParagraph"/>
        <w:numPr>
          <w:ilvl w:val="0"/>
          <w:numId w:val="6"/>
        </w:numPr>
      </w:pPr>
      <w:r>
        <w:t>Review regular financial reports from the Responsible Financial Officer</w:t>
      </w:r>
    </w:p>
    <w:p w14:paraId="15499666" w14:textId="77777777" w:rsidR="000E0E86" w:rsidRDefault="00A00427">
      <w:pPr>
        <w:pStyle w:val="ListParagraph"/>
        <w:numPr>
          <w:ilvl w:val="0"/>
          <w:numId w:val="6"/>
        </w:numPr>
      </w:pPr>
      <w:r>
        <w:t>Prepare and recommend the annual budget and precept to Full Council</w:t>
      </w:r>
    </w:p>
    <w:p w14:paraId="55AAD7A5" w14:textId="77777777" w:rsidR="000E0E86" w:rsidRDefault="00A00427">
      <w:pPr>
        <w:pStyle w:val="ListParagraph"/>
        <w:numPr>
          <w:ilvl w:val="0"/>
          <w:numId w:val="6"/>
        </w:numPr>
      </w:pPr>
      <w:r>
        <w:t>Monitor reserves and financial planning</w:t>
      </w:r>
    </w:p>
    <w:p w14:paraId="12AFE76E" w14:textId="77777777" w:rsidR="000E0E86" w:rsidRDefault="00A00427">
      <w:pPr>
        <w:pStyle w:val="ListParagraph"/>
        <w:numPr>
          <w:ilvl w:val="0"/>
          <w:numId w:val="6"/>
        </w:numPr>
      </w:pPr>
      <w:r>
        <w:t>Ensure appropriate financial controls and value for money in Council spending</w:t>
      </w:r>
    </w:p>
    <w:p w14:paraId="72A3D3EC" w14:textId="77777777" w:rsidR="000E0E86" w:rsidRDefault="000E0E86">
      <w:pPr>
        <w:pBdr>
          <w:top w:val="single" w:sz="12" w:space="0" w:color="auto"/>
        </w:pBdr>
        <w:spacing w:after="0"/>
      </w:pPr>
    </w:p>
    <w:p w14:paraId="2336D168" w14:textId="77777777" w:rsidR="000E0E86" w:rsidRDefault="00A00427">
      <w:pPr>
        <w:pStyle w:val="Heading3"/>
      </w:pPr>
      <w:r>
        <w:rPr>
          <w:b/>
          <w:bCs/>
        </w:rPr>
        <w:t>7. Governance and Compliance</w:t>
      </w:r>
    </w:p>
    <w:p w14:paraId="13DFD4E7" w14:textId="77777777" w:rsidR="000E0E86" w:rsidRDefault="00A00427">
      <w:r>
        <w:t>The Committee shall:</w:t>
      </w:r>
    </w:p>
    <w:p w14:paraId="7AE13AA5" w14:textId="77777777" w:rsidR="000E0E86" w:rsidRDefault="00A00427">
      <w:pPr>
        <w:pStyle w:val="ListParagraph"/>
        <w:numPr>
          <w:ilvl w:val="0"/>
          <w:numId w:val="7"/>
        </w:numPr>
      </w:pPr>
      <w:r>
        <w:t>Oversee risk management and internal controls</w:t>
      </w:r>
    </w:p>
    <w:p w14:paraId="685F1AC5" w14:textId="77777777" w:rsidR="000E0E86" w:rsidRDefault="00A00427">
      <w:pPr>
        <w:pStyle w:val="ListParagraph"/>
        <w:numPr>
          <w:ilvl w:val="0"/>
          <w:numId w:val="7"/>
        </w:numPr>
      </w:pPr>
      <w:r>
        <w:t>Ensure compliance with legal and regulatory requirements</w:t>
      </w:r>
    </w:p>
    <w:p w14:paraId="28C94685" w14:textId="77777777" w:rsidR="000E0E86" w:rsidRDefault="00A00427">
      <w:pPr>
        <w:pStyle w:val="ListParagraph"/>
        <w:numPr>
          <w:ilvl w:val="0"/>
          <w:numId w:val="7"/>
        </w:numPr>
      </w:pPr>
      <w:r>
        <w:t>Review and recommend policies and procedures as required</w:t>
      </w:r>
    </w:p>
    <w:p w14:paraId="0A6A9020" w14:textId="77777777" w:rsidR="000E0E86" w:rsidRDefault="00A00427">
      <w:pPr>
        <w:pStyle w:val="ListParagraph"/>
        <w:numPr>
          <w:ilvl w:val="0"/>
          <w:numId w:val="7"/>
        </w:numPr>
      </w:pPr>
      <w:r>
        <w:t>Ensure proper administration, transparency, and data protection compliance</w:t>
      </w:r>
    </w:p>
    <w:p w14:paraId="0D0B940D" w14:textId="77777777" w:rsidR="000E0E86" w:rsidRDefault="000E0E86">
      <w:pPr>
        <w:pBdr>
          <w:top w:val="single" w:sz="12" w:space="0" w:color="auto"/>
        </w:pBdr>
        <w:spacing w:after="0"/>
      </w:pPr>
    </w:p>
    <w:p w14:paraId="731D4DBE" w14:textId="77777777" w:rsidR="000E0E86" w:rsidRDefault="00A00427">
      <w:pPr>
        <w:pStyle w:val="Heading3"/>
      </w:pPr>
      <w:r>
        <w:rPr>
          <w:b/>
          <w:bCs/>
        </w:rPr>
        <w:t>8. General Management and Services</w:t>
      </w:r>
    </w:p>
    <w:p w14:paraId="7309AB4F" w14:textId="77777777" w:rsidR="000E0E86" w:rsidRDefault="00A00427">
      <w:r>
        <w:t>The Committee shall:</w:t>
      </w:r>
    </w:p>
    <w:p w14:paraId="10A835B1" w14:textId="77777777" w:rsidR="000E0E86" w:rsidRDefault="00A00427">
      <w:pPr>
        <w:pStyle w:val="ListParagraph"/>
        <w:numPr>
          <w:ilvl w:val="0"/>
          <w:numId w:val="8"/>
        </w:numPr>
      </w:pPr>
      <w:r>
        <w:t>Oversee contracts, procurement, and service delivery</w:t>
      </w:r>
    </w:p>
    <w:p w14:paraId="3CA8D02B" w14:textId="77777777" w:rsidR="000E0E86" w:rsidRDefault="00A00427">
      <w:pPr>
        <w:pStyle w:val="ListParagraph"/>
        <w:numPr>
          <w:ilvl w:val="0"/>
          <w:numId w:val="8"/>
        </w:numPr>
      </w:pPr>
      <w:r>
        <w:t>Consider grant applications and make recommendations</w:t>
      </w:r>
    </w:p>
    <w:p w14:paraId="6C0740E3" w14:textId="77777777" w:rsidR="000E0E86" w:rsidRDefault="00A00427">
      <w:pPr>
        <w:pStyle w:val="ListParagraph"/>
        <w:numPr>
          <w:ilvl w:val="0"/>
          <w:numId w:val="8"/>
        </w:numPr>
      </w:pPr>
      <w:r>
        <w:t>Monitor Council assets, services, and facilities</w:t>
      </w:r>
    </w:p>
    <w:p w14:paraId="621F66A1" w14:textId="77777777" w:rsidR="000E0E86" w:rsidRDefault="00A00427">
      <w:pPr>
        <w:pStyle w:val="ListParagraph"/>
        <w:numPr>
          <w:ilvl w:val="0"/>
          <w:numId w:val="8"/>
        </w:numPr>
      </w:pPr>
      <w:r>
        <w:t xml:space="preserve">Liaise with other </w:t>
      </w:r>
      <w:proofErr w:type="spellStart"/>
      <w:r>
        <w:t>organisations</w:t>
      </w:r>
      <w:proofErr w:type="spellEnd"/>
      <w:r>
        <w:t xml:space="preserve"> and authorities where appropriate</w:t>
      </w:r>
    </w:p>
    <w:p w14:paraId="0E27B00A" w14:textId="77777777" w:rsidR="000E0E86" w:rsidRDefault="000E0E86">
      <w:pPr>
        <w:pBdr>
          <w:top w:val="single" w:sz="12" w:space="0" w:color="auto"/>
        </w:pBdr>
        <w:spacing w:after="0"/>
      </w:pPr>
    </w:p>
    <w:p w14:paraId="448E0C03" w14:textId="77777777" w:rsidR="000E0E86" w:rsidRDefault="00A00427">
      <w:pPr>
        <w:pStyle w:val="Heading3"/>
      </w:pPr>
      <w:r>
        <w:rPr>
          <w:b/>
          <w:bCs/>
        </w:rPr>
        <w:t>9. Delegated Authority</w:t>
      </w:r>
    </w:p>
    <w:p w14:paraId="60DB6FCF" w14:textId="77777777" w:rsidR="000E0E86" w:rsidRDefault="7AF4AD88" w:rsidP="7AF4AD88">
      <w:pPr>
        <w:pStyle w:val="ListParagraph"/>
        <w:numPr>
          <w:ilvl w:val="0"/>
          <w:numId w:val="9"/>
        </w:numPr>
        <w:rPr>
          <w:rStyle w:val="FootnoteReference"/>
        </w:rPr>
      </w:pPr>
      <w:r>
        <w:t xml:space="preserve">The Committee may exercise delegated powers granted by the Full Council and act within approved budgets. </w:t>
      </w:r>
    </w:p>
    <w:p w14:paraId="66DADB0D" w14:textId="77777777" w:rsidR="000E0E86" w:rsidRDefault="7AF4AD88" w:rsidP="7AF4AD88">
      <w:pPr>
        <w:pStyle w:val="ListParagraph"/>
        <w:numPr>
          <w:ilvl w:val="0"/>
          <w:numId w:val="9"/>
        </w:numPr>
        <w:rPr>
          <w:rStyle w:val="FootnoteReference"/>
        </w:rPr>
      </w:pPr>
      <w:r>
        <w:lastRenderedPageBreak/>
        <w:t xml:space="preserve">Any matters outside its delegated authority, including significant expenditure or policy decisions, shall be referred to Full Council for determination. </w:t>
      </w:r>
    </w:p>
    <w:p w14:paraId="60061E4C" w14:textId="77777777" w:rsidR="000E0E86" w:rsidRDefault="000E0E86">
      <w:pPr>
        <w:pBdr>
          <w:top w:val="single" w:sz="12" w:space="0" w:color="auto"/>
        </w:pBdr>
        <w:spacing w:after="0"/>
      </w:pPr>
    </w:p>
    <w:p w14:paraId="79378522" w14:textId="77777777" w:rsidR="000E0E86" w:rsidRDefault="00A00427">
      <w:pPr>
        <w:pStyle w:val="Heading3"/>
      </w:pPr>
      <w:r>
        <w:rPr>
          <w:b/>
          <w:bCs/>
        </w:rPr>
        <w:t>10. Reporting</w:t>
      </w:r>
    </w:p>
    <w:p w14:paraId="76CA0250" w14:textId="77777777" w:rsidR="000E0E86" w:rsidRDefault="00A00427">
      <w:pPr>
        <w:pStyle w:val="ListParagraph"/>
        <w:numPr>
          <w:ilvl w:val="0"/>
          <w:numId w:val="10"/>
        </w:numPr>
      </w:pPr>
      <w:r>
        <w:t>The Committee shall report to the Full Council and present recommendations for consideration.</w:t>
      </w:r>
    </w:p>
    <w:p w14:paraId="44EAFD9C" w14:textId="77777777" w:rsidR="000E0E86" w:rsidRDefault="000E0E86">
      <w:pPr>
        <w:pBdr>
          <w:top w:val="single" w:sz="12" w:space="0" w:color="auto"/>
        </w:pBdr>
        <w:spacing w:after="0"/>
      </w:pPr>
    </w:p>
    <w:p w14:paraId="6530429F" w14:textId="77777777" w:rsidR="000E0E86" w:rsidRDefault="00A00427">
      <w:pPr>
        <w:pStyle w:val="Heading3"/>
      </w:pPr>
      <w:r>
        <w:rPr>
          <w:b/>
          <w:bCs/>
        </w:rPr>
        <w:t>11. Matters Reserved to Full Council</w:t>
      </w:r>
    </w:p>
    <w:p w14:paraId="725C9953" w14:textId="77777777" w:rsidR="000E0E86" w:rsidRDefault="00A00427">
      <w:r>
        <w:t>The Committee may not determine matters reserved by law or Standing Orders to Full Council, including:</w:t>
      </w:r>
    </w:p>
    <w:p w14:paraId="521130F9" w14:textId="77777777" w:rsidR="000E0E86" w:rsidRDefault="00A00427">
      <w:pPr>
        <w:pStyle w:val="ListParagraph"/>
        <w:numPr>
          <w:ilvl w:val="0"/>
          <w:numId w:val="11"/>
        </w:numPr>
      </w:pPr>
      <w:r>
        <w:t>Setting the precept</w:t>
      </w:r>
    </w:p>
    <w:p w14:paraId="4A8CE669" w14:textId="77777777" w:rsidR="000E0E86" w:rsidRDefault="00A00427">
      <w:pPr>
        <w:pStyle w:val="ListParagraph"/>
        <w:numPr>
          <w:ilvl w:val="0"/>
          <w:numId w:val="11"/>
        </w:numPr>
      </w:pPr>
      <w:r>
        <w:t>Approval of the annual budget</w:t>
      </w:r>
    </w:p>
    <w:p w14:paraId="35E591CF" w14:textId="77777777" w:rsidR="000E0E86" w:rsidRDefault="00A00427">
      <w:pPr>
        <w:pStyle w:val="ListParagraph"/>
        <w:numPr>
          <w:ilvl w:val="0"/>
          <w:numId w:val="11"/>
        </w:numPr>
      </w:pPr>
      <w:r>
        <w:t>Approval of the Annual Governance and Accountability Return (AGAR)</w:t>
      </w:r>
    </w:p>
    <w:p w14:paraId="4B4B6DA4" w14:textId="77777777" w:rsidR="000E0E86" w:rsidRDefault="00A00427">
      <w:pPr>
        <w:pStyle w:val="ListParagraph"/>
        <w:numPr>
          <w:ilvl w:val="0"/>
          <w:numId w:val="11"/>
        </w:numPr>
      </w:pPr>
      <w:r>
        <w:t>Borrowing money</w:t>
      </w:r>
    </w:p>
    <w:p w14:paraId="610A75A5" w14:textId="77777777" w:rsidR="000E0E86" w:rsidRDefault="00A00427">
      <w:pPr>
        <w:pStyle w:val="ListParagraph"/>
        <w:numPr>
          <w:ilvl w:val="0"/>
          <w:numId w:val="11"/>
        </w:numPr>
      </w:pPr>
      <w:r>
        <w:t>Appointment of staff</w:t>
      </w:r>
    </w:p>
    <w:p w14:paraId="4B94D5A5" w14:textId="77777777" w:rsidR="000E0E86" w:rsidRDefault="000E0E86">
      <w:pPr>
        <w:pBdr>
          <w:top w:val="single" w:sz="12" w:space="0" w:color="auto"/>
        </w:pBdr>
        <w:spacing w:after="0"/>
      </w:pPr>
    </w:p>
    <w:p w14:paraId="40B887C0" w14:textId="77777777" w:rsidR="000E0E86" w:rsidRDefault="00A00427">
      <w:pPr>
        <w:pStyle w:val="Heading3"/>
      </w:pPr>
      <w:r>
        <w:rPr>
          <w:b/>
          <w:bCs/>
        </w:rPr>
        <w:t>12. Review</w:t>
      </w:r>
    </w:p>
    <w:p w14:paraId="0A9C2455" w14:textId="77777777" w:rsidR="000E0E86" w:rsidRDefault="7AF4AD88" w:rsidP="7AF4AD88">
      <w:pPr>
        <w:rPr>
          <w:rStyle w:val="FootnoteReference"/>
        </w:rPr>
      </w:pPr>
      <w:r>
        <w:t xml:space="preserve">These Terms of Reference shall be reviewed annually by the Full Council. </w:t>
      </w:r>
    </w:p>
    <w:p w14:paraId="23E09C8F" w14:textId="5FA5EAA2" w:rsidR="000E0E86" w:rsidRDefault="000E0E86" w:rsidP="7AF4AD88"/>
    <w:p w14:paraId="592BCB52" w14:textId="6A3FAE85" w:rsidR="000E0E86" w:rsidRDefault="7553D126" w:rsidP="7AF4AD88">
      <w:r w:rsidRPr="7AF4AD88">
        <w:t>Adopted by the Full Council on: ...........................................</w:t>
      </w:r>
    </w:p>
    <w:sectPr w:rsidR="000E0E86">
      <w:pgSz w:w="11906" w:h="16838"/>
      <w:pgMar w:top="864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D07E"/>
    <w:multiLevelType w:val="hybridMultilevel"/>
    <w:tmpl w:val="38547CC4"/>
    <w:lvl w:ilvl="0" w:tplc="CDC227D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E80B6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91445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80C201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A0E7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B82751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C7A2FC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D443E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958E6F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1D5F0B0"/>
    <w:multiLevelType w:val="hybridMultilevel"/>
    <w:tmpl w:val="3C62DFA6"/>
    <w:lvl w:ilvl="0" w:tplc="A484076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EEE40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81C566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74643E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90AAC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BB2A88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49A79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A38F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366CA0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5858707"/>
    <w:multiLevelType w:val="hybridMultilevel"/>
    <w:tmpl w:val="093246C8"/>
    <w:lvl w:ilvl="0" w:tplc="D5DCD25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6C26A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C04089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B26BE6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E6890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D9AED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9A6A8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47630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4A4DF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8255020"/>
    <w:multiLevelType w:val="hybridMultilevel"/>
    <w:tmpl w:val="784A3042"/>
    <w:lvl w:ilvl="0" w:tplc="B0367A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1AC1B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C1A4E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CC89D5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F62CD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460EBE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57A708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F6E3B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EA65C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D835B3C"/>
    <w:multiLevelType w:val="hybridMultilevel"/>
    <w:tmpl w:val="35E4F416"/>
    <w:lvl w:ilvl="0" w:tplc="A9ACA1B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8D6CA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0C7FD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E8CC86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65E1B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42A2A8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60A90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CC40F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72ACF5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FFDD66D"/>
    <w:multiLevelType w:val="hybridMultilevel"/>
    <w:tmpl w:val="0EEA721E"/>
    <w:lvl w:ilvl="0" w:tplc="73DE71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AF456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52088C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13CC5D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26F9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A2803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2E6D2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02C99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E8614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9C45B69"/>
    <w:multiLevelType w:val="hybridMultilevel"/>
    <w:tmpl w:val="B30A3B16"/>
    <w:lvl w:ilvl="0" w:tplc="128285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3E651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7BE4D1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776FDF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026A1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99C1F9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3DC535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B9629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8E25BA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163A78F"/>
    <w:multiLevelType w:val="hybridMultilevel"/>
    <w:tmpl w:val="253CB230"/>
    <w:lvl w:ilvl="0" w:tplc="90440ABC">
      <w:start w:val="1"/>
      <w:numFmt w:val="bullet"/>
      <w:lvlText w:val="●"/>
      <w:lvlJc w:val="left"/>
      <w:pPr>
        <w:ind w:left="720" w:hanging="360"/>
      </w:pPr>
    </w:lvl>
    <w:lvl w:ilvl="1" w:tplc="16065B62">
      <w:start w:val="1"/>
      <w:numFmt w:val="bullet"/>
      <w:lvlText w:val="○"/>
      <w:lvlJc w:val="left"/>
      <w:pPr>
        <w:ind w:left="1440" w:hanging="360"/>
      </w:pPr>
    </w:lvl>
    <w:lvl w:ilvl="2" w:tplc="3BE2D32E">
      <w:start w:val="1"/>
      <w:numFmt w:val="bullet"/>
      <w:lvlText w:val="■"/>
      <w:lvlJc w:val="left"/>
      <w:pPr>
        <w:ind w:left="2160" w:hanging="360"/>
      </w:pPr>
    </w:lvl>
    <w:lvl w:ilvl="3" w:tplc="400A09A0">
      <w:start w:val="1"/>
      <w:numFmt w:val="bullet"/>
      <w:lvlText w:val="●"/>
      <w:lvlJc w:val="left"/>
      <w:pPr>
        <w:ind w:left="2880" w:hanging="360"/>
      </w:pPr>
    </w:lvl>
    <w:lvl w:ilvl="4" w:tplc="92B0DEA2">
      <w:start w:val="1"/>
      <w:numFmt w:val="bullet"/>
      <w:lvlText w:val="○"/>
      <w:lvlJc w:val="left"/>
      <w:pPr>
        <w:ind w:left="3600" w:hanging="360"/>
      </w:pPr>
    </w:lvl>
    <w:lvl w:ilvl="5" w:tplc="8AA080BA">
      <w:start w:val="1"/>
      <w:numFmt w:val="bullet"/>
      <w:lvlText w:val="■"/>
      <w:lvlJc w:val="left"/>
      <w:pPr>
        <w:ind w:left="4320" w:hanging="360"/>
      </w:pPr>
    </w:lvl>
    <w:lvl w:ilvl="6" w:tplc="F45E7ED2">
      <w:start w:val="1"/>
      <w:numFmt w:val="bullet"/>
      <w:lvlText w:val="●"/>
      <w:lvlJc w:val="left"/>
      <w:pPr>
        <w:ind w:left="5040" w:hanging="360"/>
      </w:pPr>
    </w:lvl>
    <w:lvl w:ilvl="7" w:tplc="AD44847A">
      <w:start w:val="1"/>
      <w:numFmt w:val="bullet"/>
      <w:lvlText w:val="●"/>
      <w:lvlJc w:val="left"/>
      <w:pPr>
        <w:ind w:left="5760" w:hanging="360"/>
      </w:pPr>
    </w:lvl>
    <w:lvl w:ilvl="8" w:tplc="9E4EBFA4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4603B39F"/>
    <w:multiLevelType w:val="hybridMultilevel"/>
    <w:tmpl w:val="946EC7CA"/>
    <w:lvl w:ilvl="0" w:tplc="026E7F6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45AA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F8C98D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A2300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9424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5DCC8E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6205D1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60C2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01822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0CD69F1"/>
    <w:multiLevelType w:val="hybridMultilevel"/>
    <w:tmpl w:val="D698386C"/>
    <w:lvl w:ilvl="0" w:tplc="047C54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48CCF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388AB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B235D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290BD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8FC15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F308E7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DDCC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F402C4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71B42F03"/>
    <w:multiLevelType w:val="hybridMultilevel"/>
    <w:tmpl w:val="3102965E"/>
    <w:lvl w:ilvl="0" w:tplc="0E1ED0B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9FC2A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A82912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464091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8E06D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8EA18A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A8CEC1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DE2F0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232A22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77F1C1F1"/>
    <w:multiLevelType w:val="hybridMultilevel"/>
    <w:tmpl w:val="A8E86AFC"/>
    <w:lvl w:ilvl="0" w:tplc="B9B4B07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7100C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808D1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7CE2BB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E8429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A80BE8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3606B6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C8E66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AE8863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BB9D32D"/>
    <w:multiLevelType w:val="hybridMultilevel"/>
    <w:tmpl w:val="04AC8FA2"/>
    <w:lvl w:ilvl="0" w:tplc="AF34E73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C78A4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2DA329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C4AC9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A0EAF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049A4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AEC0F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46CF2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28A9CD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488283424">
    <w:abstractNumId w:val="7"/>
    <w:lvlOverride w:ilvl="0">
      <w:startOverride w:val="1"/>
    </w:lvlOverride>
  </w:num>
  <w:num w:numId="2" w16cid:durableId="2011716248">
    <w:abstractNumId w:val="9"/>
  </w:num>
  <w:num w:numId="3" w16cid:durableId="1900702019">
    <w:abstractNumId w:val="0"/>
  </w:num>
  <w:num w:numId="4" w16cid:durableId="22020877">
    <w:abstractNumId w:val="10"/>
  </w:num>
  <w:num w:numId="5" w16cid:durableId="1583099601">
    <w:abstractNumId w:val="3"/>
  </w:num>
  <w:num w:numId="6" w16cid:durableId="943655151">
    <w:abstractNumId w:val="8"/>
  </w:num>
  <w:num w:numId="7" w16cid:durableId="37627767">
    <w:abstractNumId w:val="11"/>
  </w:num>
  <w:num w:numId="8" w16cid:durableId="1209760670">
    <w:abstractNumId w:val="2"/>
  </w:num>
  <w:num w:numId="9" w16cid:durableId="435950112">
    <w:abstractNumId w:val="1"/>
  </w:num>
  <w:num w:numId="10" w16cid:durableId="320425055">
    <w:abstractNumId w:val="12"/>
  </w:num>
  <w:num w:numId="11" w16cid:durableId="994841987">
    <w:abstractNumId w:val="4"/>
  </w:num>
  <w:num w:numId="12" w16cid:durableId="2142578586">
    <w:abstractNumId w:val="5"/>
  </w:num>
  <w:num w:numId="13" w16cid:durableId="64108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5BEFD2"/>
    <w:rsid w:val="000E0E86"/>
    <w:rsid w:val="001A24D6"/>
    <w:rsid w:val="00A17F07"/>
    <w:rsid w:val="095BEFD2"/>
    <w:rsid w:val="14928DDF"/>
    <w:rsid w:val="2256F541"/>
    <w:rsid w:val="28FC8F45"/>
    <w:rsid w:val="4440662D"/>
    <w:rsid w:val="48B68053"/>
    <w:rsid w:val="5E094EF6"/>
    <w:rsid w:val="6ECCA731"/>
    <w:rsid w:val="7553D126"/>
    <w:rsid w:val="7AF4A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0133"/>
  <w15:docId w15:val="{E5BDD687-F403-4BA6-9775-2D369947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clerk@claygateparishcouncil.gov.uk</cp:lastModifiedBy>
  <cp:revision>2</cp:revision>
  <dcterms:created xsi:type="dcterms:W3CDTF">2026-05-18T09:43:00Z</dcterms:created>
  <dcterms:modified xsi:type="dcterms:W3CDTF">2026-05-18T09:43:00Z</dcterms:modified>
</cp:coreProperties>
</file>